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7C4" w:rsidRDefault="008427C4" w:rsidP="008427C4">
      <w:pPr>
        <w:spacing w:after="0" w:line="340" w:lineRule="exact"/>
        <w:ind w:right="-223"/>
        <w:jc w:val="center"/>
        <w:rPr>
          <w:rFonts w:cs="Times New Roman"/>
          <w:b/>
          <w:bCs/>
          <w:sz w:val="26"/>
          <w:szCs w:val="26"/>
          <w:lang w:val="nl-NL"/>
        </w:rPr>
      </w:pPr>
      <w:r>
        <w:rPr>
          <w:rFonts w:cs="Times New Roman"/>
          <w:b/>
          <w:bCs/>
          <w:sz w:val="26"/>
          <w:szCs w:val="26"/>
          <w:lang w:val="nl-NL"/>
        </w:rPr>
        <w:t>PHỤ LỤC 0</w:t>
      </w:r>
      <w:r>
        <w:rPr>
          <w:rFonts w:cs="Times New Roman"/>
          <w:b/>
          <w:bCs/>
          <w:sz w:val="26"/>
          <w:szCs w:val="26"/>
          <w:lang w:val="nl-NL"/>
        </w:rPr>
        <w:t>2</w:t>
      </w:r>
    </w:p>
    <w:p w:rsidR="008427C4" w:rsidRPr="00873794" w:rsidRDefault="008427C4" w:rsidP="008427C4">
      <w:pPr>
        <w:shd w:val="clear" w:color="auto" w:fill="FFFFFF"/>
        <w:spacing w:line="234" w:lineRule="atLeast"/>
        <w:ind w:left="-247" w:right="-223"/>
        <w:jc w:val="center"/>
        <w:rPr>
          <w:rFonts w:eastAsia="Times New Roman" w:cs="Times New Roman"/>
          <w:color w:val="000000"/>
          <w:sz w:val="24"/>
          <w:szCs w:val="28"/>
          <w:lang w:val="nl-NL"/>
        </w:rPr>
      </w:pPr>
      <w:r w:rsidRPr="00873794">
        <w:rPr>
          <w:rFonts w:eastAsia="Times New Roman" w:cs="Times New Roman"/>
          <w:i/>
          <w:iCs/>
          <w:color w:val="000000"/>
          <w:sz w:val="24"/>
          <w:szCs w:val="28"/>
          <w:lang w:val="nl-NL"/>
        </w:rPr>
        <w:t xml:space="preserve">(Kèm theo Nghị định số </w:t>
      </w:r>
      <w:r>
        <w:rPr>
          <w:rFonts w:eastAsia="Times New Roman" w:cs="Times New Roman"/>
          <w:i/>
          <w:iCs/>
          <w:color w:val="000000"/>
          <w:sz w:val="24"/>
          <w:szCs w:val="28"/>
          <w:lang w:val="nl-NL"/>
        </w:rPr>
        <w:t>.........</w:t>
      </w:r>
      <w:r w:rsidRPr="00873794">
        <w:rPr>
          <w:rFonts w:eastAsia="Times New Roman" w:cs="Times New Roman"/>
          <w:i/>
          <w:iCs/>
          <w:color w:val="000000"/>
          <w:sz w:val="24"/>
          <w:szCs w:val="28"/>
          <w:lang w:val="nl-NL"/>
        </w:rPr>
        <w:t>/202</w:t>
      </w:r>
      <w:r>
        <w:rPr>
          <w:rFonts w:eastAsia="Times New Roman" w:cs="Times New Roman"/>
          <w:i/>
          <w:iCs/>
          <w:color w:val="000000"/>
          <w:sz w:val="24"/>
          <w:szCs w:val="28"/>
          <w:lang w:val="nl-NL"/>
        </w:rPr>
        <w:t>5</w:t>
      </w:r>
      <w:r w:rsidRPr="00873794">
        <w:rPr>
          <w:rFonts w:eastAsia="Times New Roman" w:cs="Times New Roman"/>
          <w:i/>
          <w:iCs/>
          <w:color w:val="000000"/>
          <w:sz w:val="24"/>
          <w:szCs w:val="28"/>
          <w:lang w:val="nl-NL"/>
        </w:rPr>
        <w:t xml:space="preserve">/NĐ-CP ngày </w:t>
      </w:r>
      <w:r>
        <w:rPr>
          <w:rFonts w:eastAsia="Times New Roman" w:cs="Times New Roman"/>
          <w:i/>
          <w:iCs/>
          <w:color w:val="000000"/>
          <w:sz w:val="24"/>
          <w:szCs w:val="28"/>
          <w:lang w:val="nl-NL"/>
        </w:rPr>
        <w:t>......</w:t>
      </w:r>
      <w:r w:rsidRPr="00873794">
        <w:rPr>
          <w:rFonts w:eastAsia="Times New Roman" w:cs="Times New Roman"/>
          <w:i/>
          <w:iCs/>
          <w:color w:val="000000"/>
          <w:sz w:val="24"/>
          <w:szCs w:val="28"/>
          <w:lang w:val="nl-NL"/>
        </w:rPr>
        <w:t xml:space="preserve"> tháng </w:t>
      </w:r>
      <w:r>
        <w:rPr>
          <w:rFonts w:eastAsia="Times New Roman" w:cs="Times New Roman"/>
          <w:i/>
          <w:iCs/>
          <w:color w:val="000000"/>
          <w:sz w:val="24"/>
          <w:szCs w:val="28"/>
          <w:lang w:val="nl-NL"/>
        </w:rPr>
        <w:t>...... năm 2025</w:t>
      </w:r>
      <w:r w:rsidRPr="00873794">
        <w:rPr>
          <w:rFonts w:eastAsia="Times New Roman" w:cs="Times New Roman"/>
          <w:i/>
          <w:iCs/>
          <w:color w:val="000000"/>
          <w:sz w:val="24"/>
          <w:szCs w:val="28"/>
          <w:lang w:val="nl-NL"/>
        </w:rPr>
        <w:t xml:space="preserve"> của Chính phủ)</w:t>
      </w:r>
    </w:p>
    <w:p w:rsidR="008427C4" w:rsidRPr="008427C4" w:rsidRDefault="008427C4">
      <w:pPr>
        <w:rPr>
          <w:b/>
          <w:lang w:val="nl-NL"/>
        </w:rPr>
      </w:pPr>
    </w:p>
    <w:tbl>
      <w:tblPr>
        <w:tblW w:w="14528" w:type="dxa"/>
        <w:tblInd w:w="-714" w:type="dxa"/>
        <w:tblLook w:val="04A0" w:firstRow="1" w:lastRow="0" w:firstColumn="1" w:lastColumn="0" w:noHBand="0" w:noVBand="1"/>
      </w:tblPr>
      <w:tblGrid>
        <w:gridCol w:w="595"/>
        <w:gridCol w:w="1351"/>
        <w:gridCol w:w="2307"/>
        <w:gridCol w:w="3260"/>
        <w:gridCol w:w="2977"/>
        <w:gridCol w:w="1082"/>
        <w:gridCol w:w="1328"/>
        <w:gridCol w:w="956"/>
        <w:gridCol w:w="672"/>
      </w:tblGrid>
      <w:tr w:rsidR="00972951" w:rsidRPr="00522B24" w:rsidTr="009613D6">
        <w:trPr>
          <w:trHeight w:val="315"/>
          <w:tblHeader/>
        </w:trPr>
        <w:tc>
          <w:tcPr>
            <w:tcW w:w="5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72951" w:rsidRPr="00972951" w:rsidRDefault="00972951" w:rsidP="00522B24">
            <w:pPr>
              <w:spacing w:after="0" w:line="240" w:lineRule="auto"/>
              <w:jc w:val="center"/>
              <w:rPr>
                <w:rFonts w:eastAsia="Times New Roman" w:cs="Times New Roman"/>
                <w:b/>
                <w:sz w:val="20"/>
                <w:szCs w:val="20"/>
              </w:rPr>
            </w:pPr>
            <w:r w:rsidRPr="00972951">
              <w:rPr>
                <w:rFonts w:eastAsia="Times New Roman" w:cs="Times New Roman"/>
                <w:b/>
                <w:sz w:val="20"/>
                <w:szCs w:val="20"/>
              </w:rPr>
              <w:t>STT</w:t>
            </w:r>
          </w:p>
        </w:tc>
        <w:tc>
          <w:tcPr>
            <w:tcW w:w="13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bookmarkStart w:id="0" w:name="RANGE!B2:I41"/>
            <w:r w:rsidRPr="00522B24">
              <w:rPr>
                <w:rFonts w:eastAsia="Times New Roman" w:cs="Times New Roman"/>
                <w:b/>
                <w:bCs/>
                <w:sz w:val="20"/>
                <w:szCs w:val="20"/>
              </w:rPr>
              <w:t>Tên cơ sở dữ liệu</w:t>
            </w:r>
            <w:bookmarkEnd w:id="0"/>
          </w:p>
        </w:tc>
        <w:tc>
          <w:tcPr>
            <w:tcW w:w="8544" w:type="dxa"/>
            <w:gridSpan w:val="3"/>
            <w:tcBorders>
              <w:top w:val="single" w:sz="4" w:space="0" w:color="auto"/>
              <w:left w:val="nil"/>
              <w:bottom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Trường dữ liệu</w:t>
            </w:r>
          </w:p>
        </w:tc>
        <w:tc>
          <w:tcPr>
            <w:tcW w:w="1082" w:type="dxa"/>
            <w:tcBorders>
              <w:top w:val="single" w:sz="4" w:space="0" w:color="auto"/>
              <w:left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 xml:space="preserve">Nguồn dữ </w:t>
            </w:r>
            <w:r w:rsidRPr="00522B24">
              <w:rPr>
                <w:rFonts w:eastAsia="Times New Roman" w:cs="Times New Roman"/>
                <w:b/>
                <w:bCs/>
                <w:sz w:val="20"/>
                <w:szCs w:val="20"/>
              </w:rPr>
              <w:br/>
              <w:t>liệu chính</w:t>
            </w:r>
          </w:p>
        </w:tc>
        <w:tc>
          <w:tcPr>
            <w:tcW w:w="1328" w:type="dxa"/>
            <w:tcBorders>
              <w:top w:val="single" w:sz="4" w:space="0" w:color="auto"/>
              <w:left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Đơn vị khởi tạo</w:t>
            </w:r>
          </w:p>
        </w:tc>
        <w:tc>
          <w:tcPr>
            <w:tcW w:w="956" w:type="dxa"/>
            <w:tcBorders>
              <w:top w:val="single" w:sz="4" w:space="0" w:color="auto"/>
              <w:left w:val="single" w:sz="4" w:space="0" w:color="auto"/>
              <w:right w:val="single" w:sz="4" w:space="0" w:color="auto"/>
            </w:tcBorders>
            <w:shd w:val="clear" w:color="000000" w:fill="FFFFFF"/>
            <w:vAlign w:val="center"/>
            <w:hideMark/>
          </w:tcPr>
          <w:p w:rsidR="00972951"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Nguồn dữ liệu</w:t>
            </w:r>
            <w:r w:rsidRPr="00522B24">
              <w:rPr>
                <w:rFonts w:eastAsia="Times New Roman" w:cs="Times New Roman"/>
                <w:b/>
                <w:bCs/>
                <w:sz w:val="20"/>
                <w:szCs w:val="20"/>
              </w:rPr>
              <w:br/>
              <w:t>bổ sung</w:t>
            </w:r>
          </w:p>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 xml:space="preserve"> (nếu có)</w:t>
            </w:r>
          </w:p>
        </w:tc>
        <w:tc>
          <w:tcPr>
            <w:tcW w:w="672" w:type="dxa"/>
            <w:tcBorders>
              <w:top w:val="single" w:sz="4" w:space="0" w:color="auto"/>
              <w:left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Đơn vị tiếp nhận</w:t>
            </w:r>
          </w:p>
        </w:tc>
      </w:tr>
      <w:tr w:rsidR="00972951" w:rsidRPr="00522B24" w:rsidTr="00972951">
        <w:trPr>
          <w:trHeight w:val="315"/>
        </w:trPr>
        <w:tc>
          <w:tcPr>
            <w:tcW w:w="595" w:type="dxa"/>
            <w:vMerge/>
            <w:tcBorders>
              <w:top w:val="single" w:sz="4" w:space="0" w:color="auto"/>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sz w:val="20"/>
                <w:szCs w:val="20"/>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b/>
                <w:bCs/>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sz w:val="20"/>
                <w:szCs w:val="20"/>
              </w:rPr>
            </w:pPr>
            <w:r w:rsidRPr="00522B24">
              <w:rPr>
                <w:rFonts w:eastAsia="Times New Roman" w:cs="Times New Roman"/>
                <w:b/>
                <w:sz w:val="20"/>
                <w:szCs w:val="20"/>
              </w:rPr>
              <w:t>Thông tin chung</w:t>
            </w:r>
          </w:p>
        </w:tc>
        <w:tc>
          <w:tcPr>
            <w:tcW w:w="6237" w:type="dxa"/>
            <w:gridSpan w:val="2"/>
            <w:tcBorders>
              <w:top w:val="single" w:sz="4" w:space="0" w:color="auto"/>
              <w:left w:val="nil"/>
              <w:bottom w:val="single" w:sz="4" w:space="0" w:color="auto"/>
              <w:right w:val="single" w:sz="4" w:space="0" w:color="auto"/>
            </w:tcBorders>
            <w:shd w:val="clear" w:color="000000" w:fill="FFFFFF"/>
            <w:vAlign w:val="center"/>
            <w:hideMark/>
          </w:tcPr>
          <w:p w:rsidR="00972951" w:rsidRPr="00522B24" w:rsidRDefault="00972951"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chi tiết</w:t>
            </w:r>
          </w:p>
        </w:tc>
        <w:tc>
          <w:tcPr>
            <w:tcW w:w="1082" w:type="dxa"/>
            <w:tcBorders>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b/>
                <w:bCs/>
                <w:sz w:val="20"/>
                <w:szCs w:val="20"/>
              </w:rPr>
            </w:pPr>
          </w:p>
        </w:tc>
        <w:tc>
          <w:tcPr>
            <w:tcW w:w="1328" w:type="dxa"/>
            <w:tcBorders>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b/>
                <w:bCs/>
                <w:sz w:val="20"/>
                <w:szCs w:val="20"/>
              </w:rPr>
            </w:pPr>
          </w:p>
        </w:tc>
        <w:tc>
          <w:tcPr>
            <w:tcW w:w="956" w:type="dxa"/>
            <w:tcBorders>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b/>
                <w:bCs/>
                <w:sz w:val="20"/>
                <w:szCs w:val="20"/>
              </w:rPr>
            </w:pPr>
          </w:p>
        </w:tc>
        <w:tc>
          <w:tcPr>
            <w:tcW w:w="672" w:type="dxa"/>
            <w:tcBorders>
              <w:left w:val="single" w:sz="4" w:space="0" w:color="auto"/>
              <w:bottom w:val="single" w:sz="4" w:space="0" w:color="auto"/>
              <w:right w:val="single" w:sz="4" w:space="0" w:color="auto"/>
            </w:tcBorders>
            <w:vAlign w:val="center"/>
            <w:hideMark/>
          </w:tcPr>
          <w:p w:rsidR="00972951" w:rsidRPr="00522B24" w:rsidRDefault="00972951" w:rsidP="00522B24">
            <w:pPr>
              <w:spacing w:after="0" w:line="240" w:lineRule="auto"/>
              <w:rPr>
                <w:rFonts w:eastAsia="Times New Roman" w:cs="Times New Roman"/>
                <w:b/>
                <w:bCs/>
                <w:sz w:val="20"/>
                <w:szCs w:val="20"/>
              </w:rPr>
            </w:pPr>
          </w:p>
        </w:tc>
      </w:tr>
      <w:tr w:rsidR="00522B24" w:rsidRPr="00522B24" w:rsidTr="00972951">
        <w:trPr>
          <w:trHeight w:val="780"/>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1</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sz w:val="20"/>
                <w:szCs w:val="20"/>
              </w:rPr>
            </w:pPr>
            <w:bookmarkStart w:id="1" w:name="RANGE!B4"/>
            <w:r w:rsidRPr="00522B24">
              <w:rPr>
                <w:rFonts w:eastAsia="Times New Roman" w:cs="Times New Roman"/>
                <w:b/>
                <w:bCs/>
                <w:sz w:val="20"/>
                <w:szCs w:val="20"/>
              </w:rPr>
              <w:t xml:space="preserve">Chỉ tiêu phát triển các loại hình nhà ở theo Đề án; Chương trình, kế hoạch phát triển nhà ở đã được cơ quan có thẩm quyền phê duyệt và kết quả thực hiện </w:t>
            </w:r>
            <w:r w:rsidRPr="00522B24">
              <w:rPr>
                <w:rFonts w:eastAsia="Times New Roman" w:cs="Times New Roman"/>
                <w:b/>
                <w:bCs/>
                <w:color w:val="FF0000"/>
                <w:sz w:val="20"/>
                <w:szCs w:val="20"/>
              </w:rPr>
              <w:t>(Khoản 2 Điều 10)</w:t>
            </w:r>
            <w:bookmarkEnd w:id="1"/>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Chỉ tiêu phát triển các loại hình nhà ở theo Đề án; Chương trình, kế hoạch phát triển nhà ở đã được cơ quan có thẩm quyền phê duyệt và kết quả thực hiện</w:t>
            </w:r>
          </w:p>
        </w:tc>
        <w:tc>
          <w:tcPr>
            <w:tcW w:w="1082" w:type="dxa"/>
            <w:tcBorders>
              <w:top w:val="single" w:sz="4" w:space="0" w:color="auto"/>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1328" w:type="dxa"/>
            <w:tcBorders>
              <w:top w:val="single" w:sz="4" w:space="0" w:color="auto"/>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956" w:type="dxa"/>
            <w:tcBorders>
              <w:top w:val="single" w:sz="4" w:space="0" w:color="auto"/>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Các loại hình nhà ở phát triển theo dự án trên địa bàn</w:t>
            </w:r>
          </w:p>
        </w:tc>
        <w:tc>
          <w:tcPr>
            <w:tcW w:w="3260" w:type="dxa"/>
            <w:tcBorders>
              <w:top w:val="nil"/>
              <w:left w:val="nil"/>
              <w:bottom w:val="single" w:sz="4" w:space="0" w:color="auto"/>
              <w:right w:val="single" w:sz="4" w:space="0" w:color="auto"/>
            </w:tcBorders>
            <w:shd w:val="clear" w:color="000000" w:fill="FFFFFF"/>
            <w:noWrap/>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Dự án nhà ở thương mại</w:t>
            </w:r>
            <w:r w:rsidRPr="00522B24">
              <w:rPr>
                <w:rFonts w:eastAsia="Times New Roman" w:cs="Times New Roman"/>
                <w:sz w:val="20"/>
                <w:szCs w:val="20"/>
              </w:rPr>
              <w:br/>
            </w:r>
            <w:r w:rsidRPr="00522B24">
              <w:rPr>
                <w:rFonts w:eastAsia="Times New Roman" w:cs="Times New Roman"/>
                <w:sz w:val="20"/>
                <w:szCs w:val="20"/>
              </w:rPr>
              <w:br/>
            </w:r>
            <w:r w:rsidRPr="00522B24">
              <w:rPr>
                <w:rFonts w:eastAsia="Times New Roman" w:cs="Times New Roman"/>
                <w:sz w:val="20"/>
                <w:szCs w:val="20"/>
              </w:rPr>
              <w:br/>
              <w:t xml:space="preserve">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UBND tỉnh, thành phố </w:t>
            </w:r>
            <w:r w:rsidRPr="00522B24">
              <w:rPr>
                <w:rFonts w:eastAsia="Times New Roman" w:cs="Times New Roman"/>
                <w:sz w:val="20"/>
                <w:szCs w:val="20"/>
              </w:rPr>
              <w:br/>
              <w:t xml:space="preserve">trực thuộc trung ương hoặc </w:t>
            </w:r>
            <w:r w:rsidRPr="00522B24">
              <w:rPr>
                <w:rFonts w:eastAsia="Times New Roman" w:cs="Times New Roman"/>
                <w:sz w:val="20"/>
                <w:szCs w:val="20"/>
              </w:rPr>
              <w:br/>
              <w:t xml:space="preserve">Sở Xây dựng khởi tạo, cập </w:t>
            </w:r>
            <w:r w:rsidRPr="00522B24">
              <w:rPr>
                <w:rFonts w:eastAsia="Times New Roman" w:cs="Times New Roman"/>
                <w:sz w:val="20"/>
                <w:szCs w:val="20"/>
              </w:rPr>
              <w:br/>
              <w:t>nhật sau khi Chương trình,</w:t>
            </w:r>
            <w:r w:rsidRPr="00522B24">
              <w:rPr>
                <w:rFonts w:eastAsia="Times New Roman" w:cs="Times New Roman"/>
                <w:sz w:val="20"/>
                <w:szCs w:val="20"/>
              </w:rPr>
              <w:br/>
              <w:t>Kế hoạch phát triển nhà được</w:t>
            </w:r>
            <w:r w:rsidRPr="00522B24">
              <w:rPr>
                <w:rFonts w:eastAsia="Times New Roman" w:cs="Times New Roman"/>
                <w:sz w:val="20"/>
                <w:szCs w:val="20"/>
              </w:rPr>
              <w:br/>
              <w:t>phê duyệt</w:t>
            </w:r>
            <w:r w:rsidRPr="00522B24">
              <w:rPr>
                <w:rFonts w:eastAsia="Times New Roman" w:cs="Times New Roman"/>
                <w:sz w:val="20"/>
                <w:szCs w:val="20"/>
              </w:rPr>
              <w:b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Kết quả điều</w:t>
            </w:r>
            <w:r w:rsidRPr="00522B24">
              <w:rPr>
                <w:rFonts w:eastAsia="Times New Roman" w:cs="Times New Roman"/>
                <w:sz w:val="20"/>
                <w:szCs w:val="20"/>
              </w:rPr>
              <w:br/>
              <w:t xml:space="preserve">tra, khảo sát về </w:t>
            </w:r>
            <w:r w:rsidRPr="00522B24">
              <w:rPr>
                <w:rFonts w:eastAsia="Times New Roman" w:cs="Times New Roman"/>
                <w:sz w:val="20"/>
                <w:szCs w:val="20"/>
              </w:rPr>
              <w:br/>
              <w:t>nhà ở, dân số</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Dự án Nhà ở xã hội</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cho người có TNT, công nhân KCN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cho l</w:t>
            </w:r>
            <w:bookmarkStart w:id="2" w:name="_GoBack"/>
            <w:bookmarkEnd w:id="2"/>
            <w:r w:rsidRPr="00522B24">
              <w:rPr>
                <w:rFonts w:eastAsia="Times New Roman" w:cs="Times New Roman"/>
                <w:sz w:val="20"/>
                <w:szCs w:val="20"/>
              </w:rPr>
              <w:t>ực lượng VT nhân dân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lưu trú công nhân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xã hội do TLĐLĐVN làm chủ đầu tư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Chương trình mục tiêu quốc gia về nhà ở</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công vụ</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phục vụ tái định cư</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Cải tạo, xây dựng lại nhà chung cư</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Phát triển nhà ở hỗn hợp</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Chương trình hỗ trợ về nhà ở</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cho người có công với cách mạng, thân nhân liệt sỹ</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cho hộ nghèo, hộ cận nghèo</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theo các chương trình khác (nếu có)</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Chỉ tiêu trong Chương trình phát triển nhà ở</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Quỹ đất (ha)</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căn hộ)</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(m2)</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Chỉ tiêu trong Kế hoạch phát triển nhà ở</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căn hộ)</w:t>
            </w:r>
          </w:p>
        </w:tc>
        <w:tc>
          <w:tcPr>
            <w:tcW w:w="2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(m2)</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Tình hình thực hiện chỉ tiêu</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Đã được chấp thuận/phê duyệt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Quỹ đất (ha)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Số lượng (căn,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(m2)</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Đã được cấp giấy phép xây dựng/khởi công</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Quỹ đất (ha)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Số lượng (căn,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Đã hoàn thành</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Số lượng (căn,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(m2)</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đất (ha) để phát triển đối với từng loại hình nhà ở</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nhà ở bình quân đầu người (m2)</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Đô thị</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Nông thôn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diện tích sàn nhà ở (m2)</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Theo dự 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Do người dân tự xây dựng</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dân số (người)</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2</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w:t>
            </w:r>
            <w:r w:rsidRPr="00522B24">
              <w:rPr>
                <w:rFonts w:eastAsia="Times New Roman" w:cs="Times New Roman"/>
                <w:b/>
                <w:bCs/>
                <w:sz w:val="20"/>
                <w:szCs w:val="20"/>
              </w:rPr>
              <w:br/>
              <w:t>dự án nhà ở</w:t>
            </w:r>
            <w:r w:rsidRPr="00522B24">
              <w:rPr>
                <w:rFonts w:eastAsia="Times New Roman" w:cs="Times New Roman"/>
                <w:b/>
                <w:bCs/>
                <w:color w:val="FF0000"/>
                <w:sz w:val="20"/>
                <w:szCs w:val="20"/>
              </w:rPr>
              <w:t xml:space="preserve"> (Điều 11)</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 dự án nhà ở</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I. Thông tin về dự án</w:t>
            </w:r>
          </w:p>
        </w:tc>
        <w:tc>
          <w:tcPr>
            <w:tcW w:w="3260" w:type="dxa"/>
            <w:tcBorders>
              <w:top w:val="nil"/>
              <w:left w:val="nil"/>
              <w:bottom w:val="single" w:sz="4" w:space="0" w:color="auto"/>
              <w:right w:val="single" w:sz="4" w:space="0" w:color="auto"/>
            </w:tcBorders>
            <w:shd w:val="clear" w:color="000000" w:fill="FFFFFF"/>
            <w:noWrap/>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Tên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sở dữ liệu quốc gia về hoạt động xây dựng</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Sở Xây dựng tỉnh, thành phố trực thuộc trung ương thực hiện khởi tạo, cập nhật theo </w:t>
            </w:r>
            <w:r w:rsidRPr="00522B24">
              <w:rPr>
                <w:rFonts w:eastAsia="Times New Roman" w:cs="Times New Roman"/>
                <w:sz w:val="20"/>
                <w:szCs w:val="20"/>
              </w:rPr>
              <w:lastRenderedPageBreak/>
              <w:t>quy định của pháp luật về hệ thống thông tin, cơ sở dữ liệu quốc gia về hoạt động xây dựng</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lastRenderedPageBreak/>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Tên chủ đầu tư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Mã số doanh nghiệp</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Tổng mức đầu tư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Quy mô sử dụng đất của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Địa điểm thực hiện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Thời hạn hoạt động của dự án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Tiến độ thực hiện của dự án được cơ quan có thẩm quyền phê duyệt</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Số lượng (căn nhà, căn hộ, lô nền) đã được chấp thuận/phê duyệt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đối với (căn nhà, căn hộ, lô nền) đã được chấp thuận/phê duyệt (m2)</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nhà, căn hộ, lô nền) đã được đã cấp phép xây dựng/khởi công</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(căn nhà, căn hộ, lô nền) đã được cấp phép xây dựng/khởi công (m2)</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nhà/căn hộ/lô nền) đủ điều kiện đưa vào kinh doanh</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Sở Xây dựng tỉnh, thành phố trực thuộc trung ương thực hiện khởi tạo, cập nhật theo quy định của pháp luật về kinh doanh bất động sản</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(căn nhà/căn hộ/lô nền) đủ điều kiện đưa vào kinh doanh (m2)</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57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II. Thông tin về văn bản</w:t>
            </w:r>
            <w:r w:rsidRPr="00522B24">
              <w:rPr>
                <w:rFonts w:eastAsia="Times New Roman" w:cs="Times New Roman"/>
                <w:sz w:val="20"/>
                <w:szCs w:val="20"/>
              </w:rPr>
              <w:br/>
              <w:t xml:space="preserve">pháp lý của dự án </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Quyết định chủ trương đầu tư hoặc chấp thuận chủ trương đầu tư hoặc chấp thuận đầu </w:t>
            </w:r>
            <w:r w:rsidRPr="00522B24">
              <w:rPr>
                <w:rFonts w:eastAsia="Times New Roman" w:cs="Times New Roman"/>
                <w:color w:val="000000"/>
                <w:sz w:val="20"/>
                <w:szCs w:val="20"/>
              </w:rPr>
              <w:br/>
              <w:t>tư dự án bất động sản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sở dữ liệu quốc gia về hoạt động xây dựng</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sở dữ liệu về quốc gia về đầu tư</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Quyết định giao đất, cho thuê đất, cho phép chuyển mục đích sử dụng đất của cơ quan nhà nước có thẩm quyền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sở dữ liệu về quốc gia về đất đai</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57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về quy hoạch chi tiết được cơ quan nhà nước có thẩm quyền phê duyệt</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sở dữ liệu quốc gia về hoạt động xây dựng</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Cơ quan thực hiện thủ tục hành chính theo phân cấp - Theo quy định của pháp luật về hệ thống thông tin, cơ sở dữ liệu quốc gia về hoạt động xây dựng</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Hợp đồng mẫu được sử dụng để ký kết trong giao dịch kinh doanh bất động sản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2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III. Thông tin về nhà ở, công trình xây dựng hình thành trong tương lai</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Loại bất động sản</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 - Nhà ở có sẵn và nhà ở hình thành trong tương lai.</w:t>
            </w:r>
            <w:r w:rsidRPr="00522B24">
              <w:rPr>
                <w:rFonts w:eastAsia="Times New Roman" w:cs="Times New Roman"/>
                <w:color w:val="000000"/>
                <w:sz w:val="20"/>
                <w:szCs w:val="20"/>
              </w:rPr>
              <w:br/>
              <w:t xml:space="preserve"> - Công trình xây dựng có sẵn, công trình xây dựng hình thành trong tương lai</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Vị trí</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Đã được cập nhật tại Mục I</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Quy mô</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Tiến độ xây dựng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Công năng sử dụng của bất động sản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về phần diện tích sử dụng chung đối với bất động sản là nhà chung cư, công trình xây dựng, tòa nhà hỗn hợp nhiều mục đích sử dụng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Thiết kế cơ sở trong báo cáo nghiên cứu khả thi đầu tư xây dựng đã được thẩm định theo quy định của pháp luật về xây dựng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Đã được cập nhật tại Mục I</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phép xây dựng đối với trường hợp phải cấp giấy phép xây dựng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Đã được cập nhật tại Mục I</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báo khởi công xây dựng công trình</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về nghiệm thu việc đã hoàn thành xây dựng cơ sở hạ tầng kỹ thuật theo quy định của pháp luật về xây dựng tương ứng theo tiến độ dự án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chứng minh đã được nghiệm thu hoàn thành xây dựng phần móng theo quy định của pháp luật về xây dựng đối với trường hợp là nhà chung cư, tòa nhà hỗn hợp có nhà ở</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54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về quyền sử dụng đất</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Có một trong các loại giấy tờ về quyền sử dụng đất sau đây: </w:t>
            </w:r>
            <w:r w:rsidRPr="00522B24">
              <w:rPr>
                <w:rFonts w:eastAsia="Times New Roman" w:cs="Times New Roman"/>
                <w:color w:val="000000"/>
                <w:sz w:val="20"/>
                <w:szCs w:val="20"/>
              </w:rPr>
              <w:br/>
              <w:t>- Quyết định giao đất;</w:t>
            </w:r>
            <w:r w:rsidRPr="00522B24">
              <w:rPr>
                <w:rFonts w:eastAsia="Times New Roman" w:cs="Times New Roman"/>
                <w:color w:val="000000"/>
                <w:sz w:val="20"/>
                <w:szCs w:val="20"/>
              </w:rPr>
              <w:br/>
              <w:t xml:space="preserve"> - Quyết định cho thuê đất và hợp đồng về cho thuê quyền sử dụng đất theo quy định của pháp luật về đất đai;</w:t>
            </w:r>
            <w:r w:rsidRPr="00522B24">
              <w:rPr>
                <w:rFonts w:eastAsia="Times New Roman" w:cs="Times New Roman"/>
                <w:color w:val="000000"/>
                <w:sz w:val="20"/>
                <w:szCs w:val="20"/>
              </w:rPr>
              <w:br/>
              <w:t xml:space="preserve"> - Quyết định cho phép chuyển mục đích sử dụng đất;</w:t>
            </w:r>
            <w:r w:rsidRPr="00522B24">
              <w:rPr>
                <w:rFonts w:eastAsia="Times New Roman" w:cs="Times New Roman"/>
                <w:color w:val="000000"/>
                <w:sz w:val="20"/>
                <w:szCs w:val="20"/>
              </w:rPr>
              <w:br/>
              <w:t xml:space="preserve"> - Giấy chứng nhận quyền sử dụng đất;</w:t>
            </w:r>
            <w:r w:rsidRPr="00522B24">
              <w:rPr>
                <w:rFonts w:eastAsia="Times New Roman" w:cs="Times New Roman"/>
                <w:color w:val="000000"/>
                <w:sz w:val="20"/>
                <w:szCs w:val="20"/>
              </w:rPr>
              <w:br/>
              <w:t xml:space="preserve"> -Giấy chứng nhận quyền sở hữu nhà ở và quyền sử dụng đất ở;</w:t>
            </w:r>
            <w:r w:rsidRPr="00522B24">
              <w:rPr>
                <w:rFonts w:eastAsia="Times New Roman" w:cs="Times New Roman"/>
                <w:color w:val="000000"/>
                <w:sz w:val="20"/>
                <w:szCs w:val="20"/>
              </w:rPr>
              <w:br/>
              <w:t>- Giấy chứng nhận quyền sử dụng đất, quyền sở hữu nhà ở và tài sản khác gắn liền với đất;</w:t>
            </w:r>
            <w:r w:rsidRPr="00522B24">
              <w:rPr>
                <w:rFonts w:eastAsia="Times New Roman" w:cs="Times New Roman"/>
                <w:color w:val="000000"/>
                <w:sz w:val="20"/>
                <w:szCs w:val="20"/>
              </w:rPr>
              <w:br/>
              <w:t xml:space="preserve"> -Giấy chứng nhận khác về quyền sử dụng đất, quyền sở hữu tài sản gắn liền với đất theo quy định của pháp luật về đất đai.</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Thỏa thuận cấp bảo lãnh trong bán, cho thuê mua nhà ở hình thành trong tương lai</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Văn bản của cơ quan nhà nước có thẩm quyền về nhà ở hình thành trong tương lai đủ điều kiện được bán, cho thuê mua</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Đã được cập nhật tại Mục I</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Các hạn chế về quyền sở hữu, quyền sử dụng bất động sản (nếu có)</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Việc thế chấp nhà ở, công trình xây dựng, phần diện tích sàn xây dựng trong công trình xây dựng, quyền sử dụng đất, dự án bất động sản đưa vào kinh doanh</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Cơ sở dữ liệu chuyên ngành trong lĩnh vực ngân hàng</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IV. Thông tin về nhà ở, công trình xây dựng có sẵn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chứng nhận quyền sở hữu nhà ở và quyền sử dụng đất ở</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Cơ sở dữ liệu quốc gia về đất đai</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Hoặc Giấy chứng nhận quyền sử dụng đất, quyền sở hữu nhà ở và tài sản khác gắn liền với đất</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Hoặc giấy chứng nhận khác về quyền sử dụng đất, quyền sở hữu tài sản gắn liền với đất theo quy định của pháp luật về đất đai</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Hoặc Giấy chứng nhận quyền sở hữu nhà ở</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Hoặc Giấy chứng nhận quyền sở hữu công trình xây dựng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2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Trường hợp nhà ở, công trình xây dựng trong dự án bất động sản của chủ đầu tư thì chỉ cần có giấy chứng nhận về quyền sử dụng đất theo quy định của pháp luật về đất đai đối với diện tích đất xây dựng gắn với nhà ở, công trình xây dựng đó</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Việc thế chấp nhà ở, công trình xây dựng, phần diện tích sàn xây dựng trong công trình xây dựng, quyền sử dụng đất, dự án bất động sản đưa vào kinh doanh.</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Cơ sở dữ liệu chuyên ngành trong lĩnh vực ngân hàng</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V. Thông tin về quyền sử dụng đất đã có hạ tầng kỹ thuật trong dự án bất động sản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chứng nhận về quyền sử dụng đất theo quy định của pháp luật về đất đai đối với phần diện tích đất đã có hạ tầng kỹ thuật trong dự án bất động sản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Cơ sở dữ liệu quốc gia về đất đai</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2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Văn bản của cơ quan nhà nước có thẩm quyền về quyền sử dụng đất đã có hạ tầng kỹ thuật trong dự án bất động sản đủ điều kiện được chuyển nhượng cho cá nhân tự xây dựng nhà ở</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Đã được cập nhật tại Mục I</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về việc hoàn thành đầu tư xây dựng các công trình hạ tầng kỹ thuật theo quy hoạch chi tiết, theo tiến độ dự án được cơ quan nhà nước có thẩm quyền phê duyệt</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8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về việc chủ đầu tư dự án đã hoàn thành nghĩa vụ tài chính về đất đai gồm tiền sử dụng đất, tiền thuê đất và các loại thuế, phí, lệ phí liên quan đến đất đai (nếu có) đối với Nhà nước theo quy định của pháp luật đối với phần diện tích đất đã có hạ tầng kỹ thuật trong dự án bất động sản đưa vào kinh doanh</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Các hạn chế về quyền sử dụng đất đã có hạ tầng kỹ thuật trong dự án bất động sản (nếu có); việc thế chấp quyền sử dụng đất, dự án bất động sản đưa vào kinh doanh.</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Việc thế chấp quyền sử dụng đất, dự án bất động sản đưa vào kinh doanh.</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Chủ đầu tư dự án </w:t>
            </w:r>
          </w:p>
        </w:tc>
        <w:tc>
          <w:tcPr>
            <w:tcW w:w="956"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Cơ sở dữ liệu chuyên ngành trong lĩnh vực ngân hàng</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lastRenderedPageBreak/>
              <w:t>3</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dự án cải tạo, xây dựng lại nhà chung cư cũ (khoản 1 Điều 12)</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 dự án cải tạo, xây dựng lại nhà chung cư cũ</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hợp cả nước</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Kế hoạch cải tạo, xây dựng lại nhà 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NCC cũ</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w:t>
            </w:r>
            <w:r w:rsidRPr="00522B24">
              <w:rPr>
                <w:rFonts w:eastAsia="Times New Roman" w:cs="Times New Roman"/>
                <w:color w:val="000000"/>
                <w:sz w:val="20"/>
                <w:szCs w:val="20"/>
              </w:rPr>
              <w:br/>
              <w:t>ương thực hiện khởi tạo, cập nhật</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nhà chung cư cũ cần cải tạo xây dựng lại</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Đang triển khai</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dự án (dự án)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 tái định cư (căn)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 thương mại (căn)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Đang hoàn thành</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dự án (dự án)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 tái định cư (căn)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 thương mại (căn)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Chi tiết đối với dự án cải tạo, xây dựng chung cư cũ</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gian phá dỡ theo chấp thuận chủ trương đầu tư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gian thực hiện theo chấp thuận chủ trương đầu tư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gian hoàn thành theo chấp thuận chủ trương đầu tư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được phê duyệt</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tái định cư</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thương mại</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nhà ở được phê duyệt</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tái định cư</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thương mại</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4</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 xml:space="preserve">Thông tin, dữ liệu về nhà ở công </w:t>
            </w:r>
            <w:r w:rsidRPr="00522B24">
              <w:rPr>
                <w:rFonts w:eastAsia="Times New Roman" w:cs="Times New Roman"/>
                <w:b/>
                <w:bCs/>
                <w:color w:val="000000"/>
                <w:sz w:val="20"/>
                <w:szCs w:val="20"/>
              </w:rPr>
              <w:lastRenderedPageBreak/>
              <w:t>vụ (khoản 2 Điều 12)</w:t>
            </w: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lastRenderedPageBreak/>
              <w:t>Thông tin, dữ liệu về nhà ở công vụ</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nhà ở công vụ đang bố trí cho thuê (căn)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Biệt thự</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w:t>
            </w:r>
            <w:r w:rsidRPr="00522B24">
              <w:rPr>
                <w:rFonts w:eastAsia="Times New Roman" w:cs="Times New Roman"/>
                <w:color w:val="000000"/>
                <w:sz w:val="20"/>
                <w:szCs w:val="20"/>
              </w:rPr>
              <w:br/>
              <w:t>ương thực hiện khởi tạo, cập nhật</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liền kề</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 sử dụng nhà ở công vụ đang bố trí cho thuê (m2)</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Biệt thự</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liền kề</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Giá thuê nhà ở công vụ (nghìn đồng/m2)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Biệt thự</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liền kề</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5</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các chương trình hỗ trợ về nhà ở (khoản 3 Điều 12)</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Kết quả thực hiện chính sách hỗ trợ nhà ở cho người có công với cách mạng</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Thực hiện theo Quyết định số 22/2013/QĐ-TTg ngày 26/4/2013 của Thủ tướng Chính phủ</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ương thực hiện khởi tạo, cập nhật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Thuộc nhóm đối tượng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Thân nhân liệt sỹ</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công với cách mạng</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Thực hiện theo 21/2024/QĐ-TTg ngày 22/11/2024  của Thủ tướng Chính phủ</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Thuộc nhóm đối tượng</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Thân nhân liệt sỹ</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công với cách mạng</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Kết quả thực hiện chính sách hỗ trợ hộ nghèo về nhà ở</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Thực hiện theo Quyết định số 167/2008/QĐ-TTg ngày 12/12/2008 của Thủ tướng Chính phủ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52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Thực hiện theo Quyết định số số 33/2015/QĐ-</w:t>
            </w:r>
            <w:r w:rsidRPr="00522B24">
              <w:rPr>
                <w:rFonts w:eastAsia="Times New Roman" w:cs="Times New Roman"/>
                <w:color w:val="000000"/>
                <w:sz w:val="20"/>
                <w:szCs w:val="20"/>
              </w:rPr>
              <w:lastRenderedPageBreak/>
              <w:t xml:space="preserve">TTg ngày 10/8/2015 của Thủ tướng Chính phủ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lastRenderedPageBreak/>
              <w:t>Họ và tên người thụ hưởng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Kết quả thực hiện chính sách hỗ trợ hộ nghèo, hộ cận nghèo</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Thực hiện theo Quyết định số 22/2013/QĐ-TTg ngày 26/4/2013 của Thủ tướng Chính phủ</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Thuộc nhóm đối tượng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Hộ nghèo</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Hộ cận nghèo</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7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Kết quả thực hiện chính sách hỗ trợ hộ nghèo xây dựng nhà ở phòng, tránh bão, lụt khu vực miền Trung và Chương trình xây dựng cụm, tuyến dân cư và nhà ở vùng ngập lũ đồng bằng sông Cửu Long</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Thực hiện theo Quyết định số 48/2014/QĐ-TTg ngày 28/8/2014  của Thủ tướng Chính phủ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Thực hiện theo Quyết định số 714/QĐ-TTg ngày 14/6/2018 của Thủ tướng Chính phủ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 người thụ hưởng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Căn cước/căn cước công dân/Chứng minh thư nhân dân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6</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đơn vị quản lý vận hành nhà chung cư (khoản 4 Điều 12)</w:t>
            </w: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 đơn vị quản lý vận hành nhà 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105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Tên đơn vị quản lý vận hành nhà chung cư được cơ </w:t>
            </w:r>
            <w:r w:rsidRPr="00522B24">
              <w:rPr>
                <w:rFonts w:eastAsia="Times New Roman" w:cs="Times New Roman"/>
                <w:color w:val="000000"/>
                <w:sz w:val="20"/>
                <w:szCs w:val="20"/>
              </w:rPr>
              <w:br/>
              <w:t>quan có thẩm quyền thông báo đủ điều kiện hoạt động</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Sở Xây dựng khởi tạo thông qua giải quyết thủ tục hành chính</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120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Danh sách nhân viên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120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 Ban quản trị nhà chung cư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136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Ban quản trị nhà chung cư được công nhận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Theo từng địa phương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Ủy ban nhân dân phường, xã  khởi tạo thông qua giải</w:t>
            </w:r>
            <w:r w:rsidRPr="00522B24">
              <w:rPr>
                <w:rFonts w:eastAsia="Times New Roman" w:cs="Times New Roman"/>
                <w:color w:val="000000"/>
                <w:sz w:val="20"/>
                <w:szCs w:val="20"/>
              </w:rPr>
              <w:br/>
              <w:t xml:space="preserve">quyết thủ tục hành chính.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chung cư đã tổ chức Hội nghị nhà chung cư lần đầu</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Theo từng địa phương</w:t>
            </w:r>
          </w:p>
        </w:tc>
        <w:tc>
          <w:tcPr>
            <w:tcW w:w="2977"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Ủy ban nhân dân phường, xã khởi tạo</w:t>
            </w:r>
          </w:p>
        </w:tc>
        <w:tc>
          <w:tcPr>
            <w:tcW w:w="132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chung cư đã thành lập Ban quản trị nhà chung cư</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7</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tổ chức, cá nhân nước ngoài sở hữu nhà ở  (khoản 1 Điều 16)</w:t>
            </w: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 xml:space="preserve">Thông tin, dữ liệu về tổ chức, cá nhân nước ngoài sở hữu nhà ở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nhận diện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Cơ sở dữ liệu về nhà ở</w:t>
            </w:r>
            <w:r w:rsidRPr="00522B24">
              <w:rPr>
                <w:rFonts w:eastAsia="Times New Roman" w:cs="Times New Roman"/>
                <w:color w:val="000000"/>
                <w:sz w:val="20"/>
                <w:szCs w:val="20"/>
              </w:rPr>
              <w:br/>
              <w:t>và thị trường bất động sản</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Chủ đầu tư dự án</w:t>
            </w:r>
          </w:p>
        </w:tc>
        <w:tc>
          <w:tcPr>
            <w:tcW w:w="132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Quốc tịch</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pháp lý</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Loại hình nhà ở sở hữu</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Địa chỉ</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hạn sở hữu</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Tình trạng pháp lý của nhà ở </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Được cấp giấy chứng nhận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Đang trong quá trình cấp</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6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 xml:space="preserve">Thông tin, dữ liệu về Danh mục các dự án đầu tư xây dựng nhà ở được Ủy ban nhân dân cấp tỉnh công bố theo quy định của pháp luật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Tên dự án</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w:t>
            </w:r>
            <w:r w:rsidRPr="00522B24">
              <w:rPr>
                <w:rFonts w:eastAsia="Times New Roman" w:cs="Times New Roman"/>
                <w:color w:val="000000"/>
                <w:sz w:val="20"/>
                <w:szCs w:val="20"/>
              </w:rPr>
              <w:br/>
              <w:t>ương thực hiện khởi tạo, cập nhật</w:t>
            </w:r>
          </w:p>
        </w:tc>
        <w:tc>
          <w:tcPr>
            <w:tcW w:w="132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nhà ở được bán cho tổ chức, cá nhân người nước ngoài</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Riêng lẻ</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8</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về tổ chức, cá nhân trong nước và người Việt Nam định cư ở nước ngoài sở hữu nhà ở (khoản 2 Điều 16)</w:t>
            </w: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dữ liệu về  tổ chức, cá nhân trong nước và người Việt Nam định cư ở nước ngoài sở hữu nhà ở</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nhận diện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tên/tên tổ chức</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Cơ sở dữ liệu quốc gia về đất đai</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Cơ sở dữ liệu về nhà ở và thị trường bất động sản</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Quốc tịch</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Giấy tờ pháp lý</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Loại hình nhà ở sở hữu</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Riêng lẻ</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Địa chỉ</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Diện tích</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hạn sở hữu</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Hình thức sở hữu</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Sở hữu chung</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Sở hữu riêng</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Tình trạng pháp lý của nhà ở </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Được cấp giấy chứng nhận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Đang trong quá trình cấp</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9</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Nhà ở thuộc tài sản công  (khoản 3 Điều 16)</w:t>
            </w:r>
          </w:p>
        </w:tc>
        <w:tc>
          <w:tcPr>
            <w:tcW w:w="5567" w:type="dxa"/>
            <w:gridSpan w:val="2"/>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Nhà ở thuộc tài sản công</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nhà ở đang quản lý (căn)</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ương thực hiện khởi tạo, cập nhật </w:t>
            </w:r>
          </w:p>
        </w:tc>
        <w:tc>
          <w:tcPr>
            <w:tcW w:w="132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diện tích nhà ở đang quản lý (m2)</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cho thuê</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nhà ở đang cho thuê (căn)</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Tổng số tiền thu được từ nhà ở đang cho thuê (triệu đồng)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cho thuê mua</w:t>
            </w: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nhà ở cho thuê mua (triệu đồng)</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tiền thu được từ nhà ở đang cho thuê mua (triệu đồng)</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đã bán</w:t>
            </w: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nhà ở đã bán (căn)</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số tiền thu được từ bán nhà ở (triệu đồng)</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Các trường hợp đã thu hồi nhà ở (căn)</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Các trường hợp đã chuyển đổi công năng nhà ở (căn)</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10</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dự án nhà ở xã hội trên địa bàn (khoản 1 Điều 17)</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dự án nhà ở xã hội trên địa bàn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về  dự án/ công trình nhà ở xã hội</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Tên dự án nhà ở xã hội </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ương thực hiện khởi tạo, cập nhật </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Báo cáo của Chủ đầu tư dự án</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Tên chủ đầu tư dự án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Mục tiêu đầu tư</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mức đầu tư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xã hội đã hoàn thành</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gian hoàn thành</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mức đầu tư</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xã hội đang đầu tư xây dựng</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Đã đủ điều kiện để bán/cho thuê mua</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mức đầu tư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Tiến độ thực hiện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Chưa đủ điều kiện để bán/cho thuê mua</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mức đầu tư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Tiến độ thực hiện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Nhà ở xã hội đã giao chủ đầu tư nhưng </w:t>
            </w:r>
            <w:r w:rsidRPr="00522B24">
              <w:rPr>
                <w:rFonts w:eastAsia="Times New Roman" w:cs="Times New Roman"/>
                <w:color w:val="000000"/>
                <w:sz w:val="20"/>
                <w:szCs w:val="20"/>
              </w:rPr>
              <w:br/>
              <w:t>chưa triển khai đầu tư xây dựng</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căn hộ</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mức đầu tư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Tiến độ thực hiện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Nhu cầu vay vốn</w:t>
            </w: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11</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về cá nhân được thụ hưởng chính sách về nhà ở cho lực lượng vũ trang nhân dân  (khoản 2 Điều 17)</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Thông tin về cá nhân được thụ hưởng chính sách về nhà ở cho lực lượng vũ trang nhân dân</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đối tượng</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đứng đơn đăng ký mua/thuê mua nhà ở xã hội</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ương thực hiện khởi tạo, cập nhật </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Báo cáo của Chủ đầu tư dự án</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Vợ/chồng người đứng đơn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vMerge w:val="restart"/>
            <w:tcBorders>
              <w:top w:val="nil"/>
              <w:left w:val="single" w:sz="4" w:space="0" w:color="auto"/>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Căn cước/CCCD/Chứng minh thư nhân </w:t>
            </w:r>
            <w:r w:rsidRPr="00522B24">
              <w:rPr>
                <w:rFonts w:eastAsia="Times New Roman" w:cs="Times New Roman"/>
                <w:color w:val="000000"/>
                <w:sz w:val="20"/>
                <w:szCs w:val="20"/>
              </w:rPr>
              <w:br/>
              <w:t>dân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đứng đơn đăng ký mua/thuê mua nhà ở xã hội</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Vợ/chồng người đứng đơn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Thông tin chính sách</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Hình thức thụ hưởng chính sách</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Mua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Thuê mua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Tên dự án nhà ở xã hội </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Địa điểm xây dựng dự án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12</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về cá nhân được thụ hưởng chính sách về nhà ở xã hội   (khoản 2 Điều 17)</w:t>
            </w:r>
          </w:p>
        </w:tc>
        <w:tc>
          <w:tcPr>
            <w:tcW w:w="8544" w:type="dxa"/>
            <w:gridSpan w:val="3"/>
            <w:tcBorders>
              <w:top w:val="single" w:sz="4" w:space="0" w:color="auto"/>
              <w:left w:val="nil"/>
              <w:bottom w:val="single" w:sz="4" w:space="0" w:color="auto"/>
              <w:right w:val="single" w:sz="4" w:space="0" w:color="auto"/>
            </w:tcBorders>
            <w:shd w:val="clear" w:color="000000" w:fill="D6DCE4"/>
            <w:vAlign w:val="center"/>
            <w:hideMark/>
          </w:tcPr>
          <w:p w:rsidR="00522B24" w:rsidRPr="00522B24" w:rsidRDefault="00522B24" w:rsidP="00522B24">
            <w:pPr>
              <w:spacing w:after="0" w:line="240" w:lineRule="auto"/>
              <w:jc w:val="center"/>
              <w:rPr>
                <w:rFonts w:eastAsia="Times New Roman" w:cs="Times New Roman"/>
                <w:b/>
                <w:bCs/>
                <w:sz w:val="20"/>
                <w:szCs w:val="20"/>
              </w:rPr>
            </w:pPr>
            <w:r w:rsidRPr="00522B24">
              <w:rPr>
                <w:rFonts w:eastAsia="Times New Roman" w:cs="Times New Roman"/>
                <w:b/>
                <w:bCs/>
                <w:sz w:val="20"/>
                <w:szCs w:val="20"/>
              </w:rPr>
              <w:t xml:space="preserve">Thông tin về cá nhân được thụ hưởng chính sách về nhà ở xã hội </w:t>
            </w:r>
          </w:p>
        </w:tc>
        <w:tc>
          <w:tcPr>
            <w:tcW w:w="1082"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đối tượng</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Họ và tên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đứng đơn đăng ký mua/thuê mua nhà ở xã hội</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Xây dựng tỉnh, thành phố trực thuộc trung ương thực hiện khởi tạo, cập nhật </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Báo cáo của Chủ đầu tư dự án</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Vợ/chồng người đứng đơn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3260" w:type="dxa"/>
            <w:vMerge w:val="restart"/>
            <w:tcBorders>
              <w:top w:val="nil"/>
              <w:left w:val="single" w:sz="4" w:space="0" w:color="auto"/>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Căn cước/CCCD/Chứng minh thư nhân </w:t>
            </w:r>
            <w:r w:rsidRPr="00522B24">
              <w:rPr>
                <w:rFonts w:eastAsia="Times New Roman" w:cs="Times New Roman"/>
                <w:color w:val="000000"/>
                <w:sz w:val="20"/>
                <w:szCs w:val="20"/>
              </w:rPr>
              <w:br/>
              <w:t>dân</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Người đứng đơn đăng ký mua/thuê mua nhà ở xã hội</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Vợ/chồng người đứng đơn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chính sách</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Hình thức thụ hưởng chính sách</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Mua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Thuê mua</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Thời gian ký kết hợp đồng mua/thuê mua nhà ở xã hội (năm)</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Tên dự án nhà ở xã hội </w:t>
            </w:r>
          </w:p>
        </w:tc>
        <w:tc>
          <w:tcPr>
            <w:tcW w:w="2977" w:type="dxa"/>
            <w:tcBorders>
              <w:top w:val="nil"/>
              <w:left w:val="nil"/>
              <w:bottom w:val="single" w:sz="4" w:space="0" w:color="auto"/>
              <w:right w:val="single" w:sz="4" w:space="0" w:color="auto"/>
            </w:tcBorders>
            <w:shd w:val="clear" w:color="auto" w:fill="auto"/>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Địa điểm xây dựng dự án</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150"/>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13</w:t>
            </w:r>
          </w:p>
        </w:tc>
        <w:tc>
          <w:tcPr>
            <w:tcW w:w="1351"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Thông tin, dữ liệu về dự án bất động sản (điều 13,14)</w:t>
            </w: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Dự án đầu tư xây dựng văn phòng, thương mại, dịch vụ</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Số lượng, diện tích căn/phòng/lô;</w:t>
            </w:r>
            <w:r w:rsidRPr="00522B24">
              <w:rPr>
                <w:rFonts w:eastAsia="Times New Roman" w:cs="Times New Roman"/>
                <w:sz w:val="20"/>
                <w:szCs w:val="20"/>
              </w:rPr>
              <w:br/>
              <w:t>- Số lượng, diện tích căn/phòng/lô đủ điều kiện đưa vào kinh doanh;</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0" w:line="240" w:lineRule="auto"/>
              <w:rPr>
                <w:rFonts w:eastAsia="Times New Roman" w:cs="Times New Roman"/>
                <w:color w:val="4472C4"/>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Dự án bất động sản du lịch, lưu trú </w:t>
            </w: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xml:space="preserve">- Số lượng, diện tích căn/phòng; </w:t>
            </w:r>
            <w:r w:rsidRPr="00522B24">
              <w:rPr>
                <w:rFonts w:eastAsia="Times New Roman" w:cs="Times New Roman"/>
                <w:sz w:val="20"/>
                <w:szCs w:val="20"/>
              </w:rPr>
              <w:br/>
              <w:t xml:space="preserve">- Số lượng, diện tích căn/phòng đủ điều kiện đưa vào kinh doanh; </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w:t>
            </w:r>
          </w:p>
        </w:tc>
        <w:tc>
          <w:tcPr>
            <w:tcW w:w="67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0" w:line="240" w:lineRule="auto"/>
              <w:rPr>
                <w:rFonts w:eastAsia="Times New Roman" w:cs="Times New Roman"/>
                <w:color w:val="4472C4"/>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46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Dự án bất động sản khác (giáo dục, y tế, thể thao, văn hóa và các công trình xây dựng khác) </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xml:space="preserve">- Số lượng, diện tích công trình; </w:t>
            </w:r>
            <w:r w:rsidRPr="00522B24">
              <w:rPr>
                <w:rFonts w:eastAsia="Times New Roman" w:cs="Times New Roman"/>
                <w:sz w:val="20"/>
                <w:szCs w:val="20"/>
              </w:rPr>
              <w:br/>
              <w:t xml:space="preserve">- Số lượng, diện tích công trình đủ điều kiện đưa vào kinh doanh; </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0" w:line="240" w:lineRule="auto"/>
              <w:rPr>
                <w:rFonts w:eastAsia="Times New Roman" w:cs="Times New Roman"/>
                <w:color w:val="4472C4"/>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46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Dự án bất động sản công nghiệp; dự án đầu tư xây dựng kết cấu hạ tầng khu công nghiệp, cụm công nghiệp, khu công nghệ cao </w:t>
            </w: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xml:space="preserve">- Số lượng, diện tích nhà xưởng/lô; </w:t>
            </w:r>
            <w:r w:rsidRPr="00522B24">
              <w:rPr>
                <w:rFonts w:eastAsia="Times New Roman" w:cs="Times New Roman"/>
                <w:sz w:val="20"/>
                <w:szCs w:val="20"/>
              </w:rPr>
              <w:br/>
              <w:t xml:space="preserve">- Số lượng, diện tích nhà xưởng/lô đủ điều kiện đưa vào kinh doanh; </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Ban Quản lý KCN/ Ban Quản lý Khu kinh tế</w:t>
            </w:r>
          </w:p>
        </w:tc>
        <w:tc>
          <w:tcPr>
            <w:tcW w:w="67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0" w:line="240" w:lineRule="auto"/>
              <w:rPr>
                <w:rFonts w:eastAsia="Times New Roman" w:cs="Times New Roman"/>
                <w:color w:val="4472C4"/>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25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Dự án đầu tư xây dựng kết cấu hạ tầng khu nhà ở để chuyển nhượng quyền sử dụng đất cho cá nhân tự xây dựng nhà ở</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Số lượng, diện tích lô nền;</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69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FFFFFF"/>
            <w:hideMark/>
          </w:tcPr>
          <w:p w:rsidR="00522B24" w:rsidRPr="00522B24" w:rsidRDefault="00522B24" w:rsidP="00522B24">
            <w:pPr>
              <w:spacing w:after="240" w:line="240" w:lineRule="auto"/>
              <w:rPr>
                <w:rFonts w:eastAsia="Times New Roman" w:cs="Times New Roman"/>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r w:rsidRPr="00522B24">
              <w:rPr>
                <w:rFonts w:eastAsia="Times New Roman" w:cs="Times New Roman"/>
                <w:sz w:val="20"/>
                <w:szCs w:val="20"/>
              </w:rPr>
              <w:br/>
              <w:t xml:space="preserve">- Văn bản thông báo về việc đất đã có hạ tầng kỹ thuật trong dự án bất động sản đủ điều kiện được chuyển nhượng;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25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Đối với chuyển nhượng dự án bất động sản</w:t>
            </w: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1.Thông tin về dự án</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color w:val="4472C4"/>
                <w:sz w:val="20"/>
                <w:szCs w:val="20"/>
              </w:rPr>
              <w:t>- Tên dự án, tên chủ đầu tư dự án; mã số doanh nghiệp;</w:t>
            </w:r>
            <w:r w:rsidRPr="00522B24">
              <w:rPr>
                <w:rFonts w:eastAsia="Times New Roman" w:cs="Times New Roman"/>
                <w:color w:val="4472C4"/>
                <w:sz w:val="20"/>
                <w:szCs w:val="20"/>
              </w:rPr>
              <w:br/>
              <w:t xml:space="preserve">- Tổng mức đầu tư dự án; </w:t>
            </w:r>
            <w:r w:rsidRPr="00522B24">
              <w:rPr>
                <w:rFonts w:eastAsia="Times New Roman" w:cs="Times New Roman"/>
                <w:color w:val="4472C4"/>
                <w:sz w:val="20"/>
                <w:szCs w:val="20"/>
              </w:rPr>
              <w:br/>
              <w:t>- Quy mô sử dụng đất của dự án;</w:t>
            </w:r>
            <w:r w:rsidRPr="00522B24">
              <w:rPr>
                <w:rFonts w:eastAsia="Times New Roman" w:cs="Times New Roman"/>
                <w:color w:val="4472C4"/>
                <w:sz w:val="20"/>
                <w:szCs w:val="20"/>
              </w:rPr>
              <w:br/>
              <w:t xml:space="preserve">- Địa điểm thực hiện dự án; </w:t>
            </w:r>
            <w:r w:rsidRPr="00522B24">
              <w:rPr>
                <w:rFonts w:eastAsia="Times New Roman" w:cs="Times New Roman"/>
                <w:sz w:val="20"/>
                <w:szCs w:val="20"/>
              </w:rPr>
              <w:br/>
              <w:t>- Số lượng, diện tích lô nền;</w:t>
            </w:r>
            <w:r w:rsidRPr="00522B24">
              <w:rPr>
                <w:rFonts w:eastAsia="Times New Roman" w:cs="Times New Roman"/>
                <w:sz w:val="20"/>
                <w:szCs w:val="20"/>
              </w:rPr>
              <w:br/>
              <w:t>- Tiến độ thực hiện (đang triển khai xây dựng/đã nghiệm thu, đưa vào sử dụng).</w:t>
            </w:r>
          </w:p>
        </w:tc>
        <w:tc>
          <w:tcPr>
            <w:tcW w:w="108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color w:val="FF0000"/>
                <w:sz w:val="20"/>
                <w:szCs w:val="20"/>
              </w:rPr>
            </w:pPr>
            <w:r w:rsidRPr="00522B24">
              <w:rPr>
                <w:rFonts w:eastAsia="Times New Roman" w:cs="Times New Roman"/>
                <w:color w:val="FF0000"/>
                <w:sz w:val="20"/>
                <w:szCs w:val="20"/>
              </w:rPr>
              <w:t>Sở Tài chính/Sở Xây dựng</w:t>
            </w:r>
          </w:p>
        </w:tc>
        <w:tc>
          <w:tcPr>
            <w:tcW w:w="672"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color w:val="FF0000"/>
                <w:sz w:val="20"/>
                <w:szCs w:val="20"/>
              </w:rPr>
            </w:pPr>
            <w:r w:rsidRPr="00522B24">
              <w:rPr>
                <w:rFonts w:eastAsia="Times New Roman" w:cs="Times New Roman"/>
                <w:color w:val="FF0000"/>
                <w:sz w:val="20"/>
                <w:szCs w:val="20"/>
              </w:rPr>
              <w:t>Bộ Xây dựng</w:t>
            </w:r>
          </w:p>
        </w:tc>
      </w:tr>
      <w:tr w:rsidR="00522B24" w:rsidRPr="00522B24" w:rsidTr="00972951">
        <w:trPr>
          <w:trHeight w:val="66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2. Thông tin về văn bản pháp lý của dự án gồm:</w:t>
            </w:r>
          </w:p>
        </w:tc>
        <w:tc>
          <w:tcPr>
            <w:tcW w:w="2977" w:type="dxa"/>
            <w:tcBorders>
              <w:top w:val="nil"/>
              <w:left w:val="nil"/>
              <w:bottom w:val="single" w:sz="4" w:space="0" w:color="auto"/>
              <w:right w:val="single" w:sz="4" w:space="0" w:color="auto"/>
            </w:tcBorders>
            <w:shd w:val="clear" w:color="000000" w:fill="D9E1F2"/>
            <w:hideMark/>
          </w:tcPr>
          <w:p w:rsidR="00522B24" w:rsidRPr="00522B24" w:rsidRDefault="00522B24" w:rsidP="00522B24">
            <w:pPr>
              <w:spacing w:after="240" w:line="240" w:lineRule="auto"/>
              <w:rPr>
                <w:rFonts w:eastAsia="Times New Roman" w:cs="Times New Roman"/>
                <w:sz w:val="20"/>
                <w:szCs w:val="20"/>
              </w:rPr>
            </w:pPr>
            <w:r w:rsidRPr="00522B24">
              <w:rPr>
                <w:rFonts w:eastAsia="Times New Roman" w:cs="Times New Roman"/>
                <w:color w:val="4472C4"/>
                <w:sz w:val="20"/>
                <w:szCs w:val="20"/>
              </w:rPr>
              <w:t xml:space="preserve"> - Thông tin, dữ liệu về pháp lý của dự án bất động sản bao gồm các nội dung theo quy định tại Điều 6 của Luật Kinh doanh bất động sản và Điều 4 Nghị định số 96/2024/NĐ-CP</w:t>
            </w:r>
            <w:r w:rsidRPr="00522B24">
              <w:rPr>
                <w:rFonts w:eastAsia="Times New Roman" w:cs="Times New Roman"/>
                <w:color w:val="4472C4"/>
                <w:sz w:val="20"/>
                <w:szCs w:val="20"/>
              </w:rPr>
              <w:br/>
              <w:t xml:space="preserve">-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r w:rsidRPr="00522B24">
              <w:rPr>
                <w:rFonts w:eastAsia="Times New Roman" w:cs="Times New Roman"/>
                <w:color w:val="4472C4"/>
                <w:sz w:val="20"/>
                <w:szCs w:val="20"/>
              </w:rPr>
              <w:br/>
              <w:t>- Văn bản xử phạt vi phạm hành chính (nếu có); văn bản thế chấp, giải chấp (nếu có).</w:t>
            </w:r>
            <w:r w:rsidRPr="00522B24">
              <w:rPr>
                <w:rFonts w:eastAsia="Times New Roman" w:cs="Times New Roman"/>
                <w:sz w:val="20"/>
                <w:szCs w:val="20"/>
              </w:rPr>
              <w:br/>
              <w:t>- Quyết định cho phép chuyển nhượng toàn bộ hoặc một phần dự án.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FF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FF0000"/>
                <w:sz w:val="20"/>
                <w:szCs w:val="20"/>
              </w:rPr>
            </w:pPr>
          </w:p>
        </w:tc>
      </w:tr>
      <w:tr w:rsidR="00522B24" w:rsidRPr="00522B24" w:rsidTr="00972951">
        <w:trPr>
          <w:trHeight w:val="535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lastRenderedPageBreak/>
              <w:t>14</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Thông tin, dữ liệu về giao dịch bất động sản (điều 15)</w:t>
            </w: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1. Thông tin, dữ liệu về tình hình giao dịch bất động sản của dự án theo từng loại hình bất động sản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thương mại:</w:t>
            </w:r>
            <w:r w:rsidRPr="00522B24">
              <w:rPr>
                <w:rFonts w:eastAsia="Times New Roman" w:cs="Times New Roman"/>
                <w:sz w:val="20"/>
                <w:szCs w:val="20"/>
              </w:rPr>
              <w:br/>
              <w:t>- Nhà ở (Biệt thự, liền kề, nhà ở độc lập);</w:t>
            </w:r>
            <w:r w:rsidRPr="00522B24">
              <w:rPr>
                <w:rFonts w:eastAsia="Times New Roman" w:cs="Times New Roman"/>
                <w:sz w:val="20"/>
                <w:szCs w:val="20"/>
              </w:rPr>
              <w:br/>
              <w:t>- Chung cư;</w:t>
            </w:r>
            <w:r w:rsidRPr="00522B24">
              <w:rPr>
                <w:rFonts w:eastAsia="Times New Roman" w:cs="Times New Roman"/>
                <w:sz w:val="20"/>
                <w:szCs w:val="20"/>
              </w:rPr>
              <w:br/>
              <w:t>- Đất đã có hạ tầng kỹ thuật trong dự án bất động sản cho cá nhân tự xây dựng nhà ở (theo hình thức phân lô, bán nền)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nhà/lô nền,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xã hội:</w:t>
            </w:r>
            <w:r w:rsidRPr="00522B24">
              <w:rPr>
                <w:rFonts w:eastAsia="Times New Roman" w:cs="Times New Roman"/>
                <w:sz w:val="20"/>
                <w:szCs w:val="20"/>
              </w:rPr>
              <w:br/>
              <w:t>- Nhà ở (liền kề, nhà ở độc lập);</w:t>
            </w:r>
            <w:r w:rsidRPr="00522B24">
              <w:rPr>
                <w:rFonts w:eastAsia="Times New Roman" w:cs="Times New Roman"/>
                <w:sz w:val="20"/>
                <w:szCs w:val="20"/>
              </w:rPr>
              <w:br/>
              <w:t>- Chung cư</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Công trình thương mại, dịch vụ, văn phòng:</w:t>
            </w:r>
            <w:r w:rsidRPr="00522B24">
              <w:rPr>
                <w:rFonts w:eastAsia="Times New Roman" w:cs="Times New Roman"/>
                <w:sz w:val="20"/>
                <w:szCs w:val="20"/>
              </w:rPr>
              <w:br/>
              <w:t>- Văn phòng;</w:t>
            </w:r>
            <w:r w:rsidRPr="00522B24">
              <w:rPr>
                <w:rFonts w:eastAsia="Times New Roman" w:cs="Times New Roman"/>
                <w:sz w:val="20"/>
                <w:szCs w:val="20"/>
              </w:rPr>
              <w:br/>
              <w:t>- Trung tâm thương mại;</w:t>
            </w:r>
            <w:r w:rsidRPr="00522B24">
              <w:rPr>
                <w:rFonts w:eastAsia="Times New Roman" w:cs="Times New Roman"/>
                <w:sz w:val="20"/>
                <w:szCs w:val="20"/>
              </w:rPr>
              <w:br/>
              <w:t>- Văn phòng kết hợp lưu trú;</w:t>
            </w:r>
            <w:r w:rsidRPr="00522B24">
              <w:rPr>
                <w:rFonts w:eastAsia="Times New Roman" w:cs="Times New Roman"/>
                <w:sz w:val="20"/>
                <w:szCs w:val="20"/>
              </w:rPr>
              <w:br/>
              <w:t>- Căn hộ lưu trú.</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văn phòng/trung tâm thương mại/căn hộ,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Du lịch nghỉ dưỡng:</w:t>
            </w:r>
            <w:r w:rsidRPr="00522B24">
              <w:rPr>
                <w:rFonts w:eastAsia="Times New Roman" w:cs="Times New Roman"/>
                <w:sz w:val="20"/>
                <w:szCs w:val="20"/>
              </w:rPr>
              <w:br/>
              <w:t>- Biệt thự du lịch;</w:t>
            </w:r>
            <w:r w:rsidRPr="00522B24">
              <w:rPr>
                <w:rFonts w:eastAsia="Times New Roman" w:cs="Times New Roman"/>
                <w:sz w:val="20"/>
                <w:szCs w:val="20"/>
              </w:rPr>
              <w:br/>
              <w:t>- Căn hộ du lịch.</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Khu công nghiệp:</w:t>
            </w:r>
            <w:r w:rsidRPr="00522B24">
              <w:rPr>
                <w:rFonts w:eastAsia="Times New Roman" w:cs="Times New Roman"/>
                <w:sz w:val="20"/>
                <w:szCs w:val="20"/>
              </w:rPr>
              <w:br/>
              <w:t>- Nhà xưởng sản xuất;</w:t>
            </w:r>
            <w:r w:rsidRPr="00522B24">
              <w:rPr>
                <w:rFonts w:eastAsia="Times New Roman" w:cs="Times New Roman"/>
                <w:sz w:val="20"/>
                <w:szCs w:val="20"/>
              </w:rPr>
              <w:br/>
              <w:t>- Đất (dùng cho mục đích sản xuất, kinh doanh tại khu công nghiệp).</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công trình,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Ban Quản lý KCN/ Ban Quản lý Khu kinh tế</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Các loại hình bất động sản khác:</w:t>
            </w:r>
            <w:r w:rsidRPr="00522B24">
              <w:rPr>
                <w:rFonts w:eastAsia="Times New Roman" w:cs="Times New Roman"/>
                <w:sz w:val="20"/>
                <w:szCs w:val="20"/>
              </w:rPr>
              <w:br/>
              <w:t>- Công trình y tế;</w:t>
            </w:r>
            <w:r w:rsidRPr="00522B24">
              <w:rPr>
                <w:rFonts w:eastAsia="Times New Roman" w:cs="Times New Roman"/>
                <w:sz w:val="20"/>
                <w:szCs w:val="20"/>
              </w:rPr>
              <w:br/>
              <w:t>- Công trình giáo dục;</w:t>
            </w:r>
            <w:r w:rsidRPr="00522B24">
              <w:rPr>
                <w:rFonts w:eastAsia="Times New Roman" w:cs="Times New Roman"/>
                <w:sz w:val="20"/>
                <w:szCs w:val="20"/>
              </w:rPr>
              <w:br/>
              <w:t>- Công trình văn hóa;</w:t>
            </w:r>
            <w:r w:rsidRPr="00522B24">
              <w:rPr>
                <w:rFonts w:eastAsia="Times New Roman" w:cs="Times New Roman"/>
                <w:sz w:val="20"/>
                <w:szCs w:val="20"/>
              </w:rPr>
              <w:br/>
              <w:t>- Công trình thể dục thể thao;</w:t>
            </w:r>
            <w:r w:rsidRPr="00522B24">
              <w:rPr>
                <w:rFonts w:eastAsia="Times New Roman" w:cs="Times New Roman"/>
                <w:sz w:val="20"/>
                <w:szCs w:val="20"/>
              </w:rPr>
              <w:br/>
              <w:t>- Công trình dịch vụ công cộng.</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công trình,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Ban Quản lý KCN/ Ban Quản lý Khu kinh tế</w:t>
            </w:r>
          </w:p>
        </w:tc>
        <w:tc>
          <w:tcPr>
            <w:tcW w:w="672"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Thông tin, dữ liệu về giao dịch bất động sản thông qua công chứng, chứng thực theo từng loại hình bất động sản</w:t>
            </w: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thương mại:</w:t>
            </w:r>
            <w:r w:rsidRPr="00522B24">
              <w:rPr>
                <w:rFonts w:eastAsia="Times New Roman" w:cs="Times New Roman"/>
                <w:sz w:val="20"/>
                <w:szCs w:val="20"/>
              </w:rPr>
              <w:br/>
              <w:t>- Nhà ở (Biệt thự, liền kề, nhà ở độc lập);</w:t>
            </w:r>
            <w:r w:rsidRPr="00522B24">
              <w:rPr>
                <w:rFonts w:eastAsia="Times New Roman" w:cs="Times New Roman"/>
                <w:sz w:val="20"/>
                <w:szCs w:val="20"/>
              </w:rPr>
              <w:br/>
              <w:t>- Chung cư;</w:t>
            </w:r>
            <w:r w:rsidRPr="00522B24">
              <w:rPr>
                <w:rFonts w:eastAsia="Times New Roman" w:cs="Times New Roman"/>
                <w:sz w:val="20"/>
                <w:szCs w:val="20"/>
              </w:rPr>
              <w:br/>
              <w:t>- Đất đã có hạ tầng kỹ thuật trong dự án bất động sản cho cá nhân tự xây dựng nhà ở (theo hình thức phân lô, bán nền)</w:t>
            </w:r>
          </w:p>
        </w:tc>
        <w:tc>
          <w:tcPr>
            <w:tcW w:w="2977"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nhà/lô nền,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xã hội:</w:t>
            </w:r>
            <w:r w:rsidRPr="00522B24">
              <w:rPr>
                <w:rFonts w:eastAsia="Times New Roman" w:cs="Times New Roman"/>
                <w:sz w:val="20"/>
                <w:szCs w:val="20"/>
              </w:rPr>
              <w:br/>
              <w:t>- Nhà ở (liền kề, nhà ở độc lập);</w:t>
            </w:r>
            <w:r w:rsidRPr="00522B24">
              <w:rPr>
                <w:rFonts w:eastAsia="Times New Roman" w:cs="Times New Roman"/>
                <w:sz w:val="20"/>
                <w:szCs w:val="20"/>
              </w:rPr>
              <w:br/>
              <w:t>- Chung cư</w:t>
            </w:r>
          </w:p>
        </w:tc>
        <w:tc>
          <w:tcPr>
            <w:tcW w:w="2977"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35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Công trình thương mại, dịch vụ, văn phòng:</w:t>
            </w:r>
            <w:r w:rsidRPr="00522B24">
              <w:rPr>
                <w:rFonts w:eastAsia="Times New Roman" w:cs="Times New Roman"/>
                <w:sz w:val="20"/>
                <w:szCs w:val="20"/>
              </w:rPr>
              <w:br/>
              <w:t>- Văn phòng;</w:t>
            </w:r>
            <w:r w:rsidRPr="00522B24">
              <w:rPr>
                <w:rFonts w:eastAsia="Times New Roman" w:cs="Times New Roman"/>
                <w:sz w:val="20"/>
                <w:szCs w:val="20"/>
              </w:rPr>
              <w:br/>
              <w:t>- Trung tâm thương mại;</w:t>
            </w:r>
            <w:r w:rsidRPr="00522B24">
              <w:rPr>
                <w:rFonts w:eastAsia="Times New Roman" w:cs="Times New Roman"/>
                <w:sz w:val="20"/>
                <w:szCs w:val="20"/>
              </w:rPr>
              <w:br/>
              <w:t>- Văn phòng kết hợp lưu trú;</w:t>
            </w:r>
            <w:r w:rsidRPr="00522B24">
              <w:rPr>
                <w:rFonts w:eastAsia="Times New Roman" w:cs="Times New Roman"/>
                <w:sz w:val="20"/>
                <w:szCs w:val="20"/>
              </w:rPr>
              <w:br/>
              <w:t>- Căn hộ lưu trú.</w:t>
            </w:r>
          </w:p>
        </w:tc>
        <w:tc>
          <w:tcPr>
            <w:tcW w:w="2977"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văn phòng/trung tâm thương mại/căn hộ,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Du lịch nghỉ dưỡng:</w:t>
            </w:r>
            <w:r w:rsidRPr="00522B24">
              <w:rPr>
                <w:rFonts w:eastAsia="Times New Roman" w:cs="Times New Roman"/>
                <w:sz w:val="20"/>
                <w:szCs w:val="20"/>
              </w:rPr>
              <w:br/>
              <w:t>- Biệt thự du lịch;</w:t>
            </w:r>
            <w:r w:rsidRPr="00522B24">
              <w:rPr>
                <w:rFonts w:eastAsia="Times New Roman" w:cs="Times New Roman"/>
                <w:sz w:val="20"/>
                <w:szCs w:val="20"/>
              </w:rPr>
              <w:br/>
              <w:t>- Căn hộ du lịch.</w:t>
            </w:r>
          </w:p>
        </w:tc>
        <w:tc>
          <w:tcPr>
            <w:tcW w:w="2977"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Tài chính/Sở Xây dựng</w:t>
            </w:r>
          </w:p>
        </w:tc>
        <w:tc>
          <w:tcPr>
            <w:tcW w:w="67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504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Khu công nghiệp:</w:t>
            </w:r>
            <w:r w:rsidRPr="00522B24">
              <w:rPr>
                <w:rFonts w:eastAsia="Times New Roman" w:cs="Times New Roman"/>
                <w:sz w:val="20"/>
                <w:szCs w:val="20"/>
              </w:rPr>
              <w:br/>
              <w:t>- Nhà xưởng sản xuất;</w:t>
            </w:r>
            <w:r w:rsidRPr="00522B24">
              <w:rPr>
                <w:rFonts w:eastAsia="Times New Roman" w:cs="Times New Roman"/>
                <w:sz w:val="20"/>
                <w:szCs w:val="20"/>
              </w:rPr>
              <w:br/>
              <w:t>- Đất (dùng cho mục đích sản xuất, kinh doanh tại khu công nghiệp).</w:t>
            </w:r>
          </w:p>
        </w:tc>
        <w:tc>
          <w:tcPr>
            <w:tcW w:w="2977"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thời gian ký kết; loại hợp đồng giao dịch (mua bán, thuê, thuê mua, nhận chuyển nhượng);</w:t>
            </w:r>
            <w:r w:rsidRPr="00522B24">
              <w:rPr>
                <w:rFonts w:eastAsia="Times New Roman" w:cs="Times New Roman"/>
                <w:sz w:val="20"/>
                <w:szCs w:val="20"/>
              </w:rPr>
              <w:br/>
              <w:t>- Thông tin về các bên tham gia hợp đồng: tên tổ chức, cá nhân; mã số doanh nghiệp, số định danh cá nhân hoặc số căn cước công dân của bên mua, thuê, thuê mua, nhận chuyển nhượng bất động sản.</w:t>
            </w:r>
            <w:r w:rsidRPr="00522B24">
              <w:rPr>
                <w:rFonts w:eastAsia="Times New Roman" w:cs="Times New Roman"/>
                <w:sz w:val="20"/>
                <w:szCs w:val="20"/>
              </w:rPr>
              <w:br/>
              <w:t>2. Thông tin về bất động sản:</w:t>
            </w:r>
            <w:r w:rsidRPr="00522B24">
              <w:rPr>
                <w:rFonts w:eastAsia="Times New Roman" w:cs="Times New Roman"/>
                <w:sz w:val="20"/>
                <w:szCs w:val="20"/>
              </w:rPr>
              <w:br/>
              <w:t>- Số lượng công trình, diện tích;</w:t>
            </w:r>
            <w:r w:rsidRPr="00522B24">
              <w:rPr>
                <w:rFonts w:eastAsia="Times New Roman" w:cs="Times New Roman"/>
                <w:sz w:val="20"/>
                <w:szCs w:val="20"/>
              </w:rPr>
              <w:br/>
              <w:t>- Giá giao dịch (triệu đồng/m2), tổng giá trị giao dịch;</w:t>
            </w:r>
            <w:r w:rsidRPr="00522B24">
              <w:rPr>
                <w:rFonts w:eastAsia="Times New Roman" w:cs="Times New Roman"/>
                <w:sz w:val="20"/>
                <w:szCs w:val="20"/>
              </w:rPr>
              <w:br/>
              <w:t>- Số lượng, diện tích bất động sản tồn kho.</w:t>
            </w:r>
          </w:p>
        </w:tc>
        <w:tc>
          <w:tcPr>
            <w:tcW w:w="108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Chủ đầu tư </w:t>
            </w:r>
          </w:p>
        </w:tc>
        <w:tc>
          <w:tcPr>
            <w:tcW w:w="1328"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Ban Quản lý KCN/ Ban Quản lý Khu kinh tế</w:t>
            </w:r>
          </w:p>
        </w:tc>
        <w:tc>
          <w:tcPr>
            <w:tcW w:w="672" w:type="dxa"/>
            <w:tcBorders>
              <w:top w:val="nil"/>
              <w:left w:val="nil"/>
              <w:bottom w:val="single" w:sz="4" w:space="0" w:color="auto"/>
              <w:right w:val="single" w:sz="4" w:space="0" w:color="auto"/>
            </w:tcBorders>
            <w:shd w:val="clear" w:color="000000" w:fill="D9E1F2"/>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1890"/>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lastRenderedPageBreak/>
              <w:t>15</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Thông tin, dữ liệu về tổ chức kinh doanh dịch vụ bất động sản (điều 18)</w:t>
            </w: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Sàn giao dịch bất động sản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Thông tin về tổ chức, doanh nghiệp:</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Tên Sàn giao dịch;</w:t>
            </w:r>
            <w:r w:rsidRPr="00522B24">
              <w:rPr>
                <w:rFonts w:eastAsia="Times New Roman" w:cs="Times New Roman"/>
                <w:sz w:val="20"/>
                <w:szCs w:val="20"/>
              </w:rPr>
              <w:br/>
              <w:t xml:space="preserve">- Mã số thuế; </w:t>
            </w:r>
            <w:r w:rsidRPr="00522B24">
              <w:rPr>
                <w:rFonts w:eastAsia="Times New Roman" w:cs="Times New Roman"/>
                <w:sz w:val="20"/>
                <w:szCs w:val="20"/>
              </w:rPr>
              <w:br/>
              <w:t xml:space="preserve">- Tên người quản lý, điều hành; </w:t>
            </w:r>
            <w:r w:rsidRPr="00522B24">
              <w:rPr>
                <w:rFonts w:eastAsia="Times New Roman" w:cs="Times New Roman"/>
                <w:sz w:val="20"/>
                <w:szCs w:val="20"/>
              </w:rPr>
              <w:br/>
              <w:t xml:space="preserve">- Địa chỉ; </w:t>
            </w:r>
            <w:r w:rsidRPr="00522B24">
              <w:rPr>
                <w:rFonts w:eastAsia="Times New Roman" w:cs="Times New Roman"/>
                <w:sz w:val="20"/>
                <w:szCs w:val="20"/>
              </w:rPr>
              <w:br/>
              <w:t>- Tình trạng hoạt động (đang hoạt động, tạm ngừng, chấm dứt);</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Sàn giao dịch bất động sản</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Xây dựng</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Nhân sự</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Số lượng nhân viên; </w:t>
            </w:r>
            <w:r w:rsidRPr="00522B24">
              <w:rPr>
                <w:rFonts w:eastAsia="Times New Roman" w:cs="Times New Roman"/>
                <w:sz w:val="20"/>
                <w:szCs w:val="20"/>
              </w:rPr>
              <w:br/>
              <w:t>- Số lượng nhân viên có chứng chỉ môi giới bất động sản.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18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Tổ chức kinh doanh dịch vụ môi giới bất động sản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 Thông tin về tổ chức, doanh nghiệp: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Tổ chức kinh doanh dịch vụ môi giới;</w:t>
            </w:r>
            <w:r w:rsidRPr="00522B24">
              <w:rPr>
                <w:rFonts w:eastAsia="Times New Roman" w:cs="Times New Roman"/>
                <w:sz w:val="20"/>
                <w:szCs w:val="20"/>
              </w:rPr>
              <w:br/>
              <w:t xml:space="preserve">- Mã số thuế; </w:t>
            </w:r>
            <w:r w:rsidRPr="00522B24">
              <w:rPr>
                <w:rFonts w:eastAsia="Times New Roman" w:cs="Times New Roman"/>
                <w:sz w:val="20"/>
                <w:szCs w:val="20"/>
              </w:rPr>
              <w:br/>
              <w:t xml:space="preserve">- Tên người quản lý, điều hành; </w:t>
            </w:r>
            <w:r w:rsidRPr="00522B24">
              <w:rPr>
                <w:rFonts w:eastAsia="Times New Roman" w:cs="Times New Roman"/>
                <w:sz w:val="20"/>
                <w:szCs w:val="20"/>
              </w:rPr>
              <w:br/>
              <w:t xml:space="preserve">- Địa chỉ; </w:t>
            </w:r>
            <w:r w:rsidRPr="00522B24">
              <w:rPr>
                <w:rFonts w:eastAsia="Times New Roman" w:cs="Times New Roman"/>
                <w:sz w:val="20"/>
                <w:szCs w:val="20"/>
              </w:rPr>
              <w:br/>
              <w:t>- Tình trạng hoạt động (đang hoạt động, tạm ngừng, chấm dứt);</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Tổ chức kinh doanh dịch vụ môi giới bất động sản</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Nhân sự</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 Số lượng nhân viên; </w:t>
            </w:r>
            <w:r w:rsidRPr="00522B24">
              <w:rPr>
                <w:rFonts w:eastAsia="Times New Roman" w:cs="Times New Roman"/>
                <w:sz w:val="20"/>
                <w:szCs w:val="20"/>
              </w:rPr>
              <w:br/>
              <w:t>- Số lượng nhân viên có chứng chỉ môi giới bất động sản.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189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 chức kinh doanh dịch vụ tư vấn, quản lý bất động sản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xml:space="preserve"> Thông tin về tổ chức, doanh nghiệp: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Tên tổ chức kinh doanh dịch vụ tư vấn;</w:t>
            </w:r>
            <w:r w:rsidRPr="00522B24">
              <w:rPr>
                <w:rFonts w:eastAsia="Times New Roman" w:cs="Times New Roman"/>
                <w:sz w:val="20"/>
                <w:szCs w:val="20"/>
              </w:rPr>
              <w:br/>
              <w:t xml:space="preserve">- Mã số thuế; </w:t>
            </w:r>
            <w:r w:rsidRPr="00522B24">
              <w:rPr>
                <w:rFonts w:eastAsia="Times New Roman" w:cs="Times New Roman"/>
                <w:sz w:val="20"/>
                <w:szCs w:val="20"/>
              </w:rPr>
              <w:br/>
              <w:t xml:space="preserve">- Tên người quản lý, điều hành; </w:t>
            </w:r>
            <w:r w:rsidRPr="00522B24">
              <w:rPr>
                <w:rFonts w:eastAsia="Times New Roman" w:cs="Times New Roman"/>
                <w:sz w:val="20"/>
                <w:szCs w:val="20"/>
              </w:rPr>
              <w:br/>
              <w:t xml:space="preserve">- Địa chỉ; </w:t>
            </w:r>
            <w:r w:rsidRPr="00522B24">
              <w:rPr>
                <w:rFonts w:eastAsia="Times New Roman" w:cs="Times New Roman"/>
                <w:sz w:val="20"/>
                <w:szCs w:val="20"/>
              </w:rPr>
              <w:br/>
              <w:t>- Tình trạng hoạt động (đang hoạt động, tạm ngừng, chấm dứt);</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Tổ chức kinh doanh dịch vụ tư vấn, quản lý bất động sản</w:t>
            </w: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31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Nhân sự</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Số lượng nhân viên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157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16</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Thông tin, dữ liệu về cá nhân được cấp chứng chỉ hành nghề môi giới bất động sản (điều 19)</w:t>
            </w: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Thông tin cá nhân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Họ và tên;</w:t>
            </w:r>
            <w:r w:rsidRPr="00522B24">
              <w:rPr>
                <w:rFonts w:eastAsia="Times New Roman" w:cs="Times New Roman"/>
                <w:sz w:val="20"/>
                <w:szCs w:val="20"/>
              </w:rPr>
              <w:br/>
              <w:t>- Số căn cước/căn cước công dân hoặc mã định danh cá nhân;</w:t>
            </w:r>
            <w:r w:rsidRPr="00522B24">
              <w:rPr>
                <w:rFonts w:eastAsia="Times New Roman" w:cs="Times New Roman"/>
                <w:sz w:val="20"/>
                <w:szCs w:val="20"/>
              </w:rPr>
              <w:br/>
              <w:t>- Ngày/tháng/năm sinh.</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Xây dựng</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126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xml:space="preserve">Thông tin về chứng chỉ hành nghề </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Số hiệu chứng chỉ;</w:t>
            </w:r>
            <w:r w:rsidRPr="00522B24">
              <w:rPr>
                <w:rFonts w:eastAsia="Times New Roman" w:cs="Times New Roman"/>
                <w:sz w:val="20"/>
                <w:szCs w:val="20"/>
              </w:rPr>
              <w:br/>
              <w:t>- Ngày, tháng, năm cấp chứng chỉ;</w:t>
            </w:r>
            <w:r w:rsidRPr="00522B24">
              <w:rPr>
                <w:rFonts w:eastAsia="Times New Roman" w:cs="Times New Roman"/>
                <w:sz w:val="20"/>
                <w:szCs w:val="20"/>
              </w:rPr>
              <w:br/>
              <w:t>- Bị thu hồi (nếu có).</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1575"/>
        </w:trPr>
        <w:tc>
          <w:tcPr>
            <w:tcW w:w="59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lastRenderedPageBreak/>
              <w:t>17</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b/>
                <w:bCs/>
                <w:sz w:val="20"/>
                <w:szCs w:val="20"/>
              </w:rPr>
            </w:pPr>
            <w:r w:rsidRPr="00522B24">
              <w:rPr>
                <w:rFonts w:eastAsia="Times New Roman" w:cs="Times New Roman"/>
                <w:b/>
                <w:bCs/>
                <w:sz w:val="20"/>
                <w:szCs w:val="20"/>
              </w:rPr>
              <w:t>Thông tin, dữ liệu về cơ sở đào tạo, bồi dưỡng kiến thức hành nghề môi giới bất động sản, điều hành sàn giao dịch bất động sản (điều 20)</w:t>
            </w: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Thông tin về tổ chức, doanh nghiệp.</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Tên cơ sở đào tạo;</w:t>
            </w:r>
            <w:r w:rsidRPr="00522B24">
              <w:rPr>
                <w:rFonts w:eastAsia="Times New Roman" w:cs="Times New Roman"/>
                <w:sz w:val="20"/>
                <w:szCs w:val="20"/>
              </w:rPr>
              <w:br/>
              <w:t xml:space="preserve">- Mã số thuế; </w:t>
            </w:r>
            <w:r w:rsidRPr="00522B24">
              <w:rPr>
                <w:rFonts w:eastAsia="Times New Roman" w:cs="Times New Roman"/>
                <w:sz w:val="20"/>
                <w:szCs w:val="20"/>
              </w:rPr>
              <w:br/>
              <w:t xml:space="preserve">- Tên người quản lý, điều hành; </w:t>
            </w:r>
            <w:r w:rsidRPr="00522B24">
              <w:rPr>
                <w:rFonts w:eastAsia="Times New Roman" w:cs="Times New Roman"/>
                <w:sz w:val="20"/>
                <w:szCs w:val="20"/>
              </w:rPr>
              <w:br/>
              <w:t>- Địa chỉ đăng ký hoạt động.</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Sở Xây dựng</w:t>
            </w:r>
          </w:p>
        </w:tc>
        <w:tc>
          <w:tcPr>
            <w:tcW w:w="1328"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UBND cấp tỉnh</w:t>
            </w:r>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672" w:type="dxa"/>
            <w:vMerge w:val="restart"/>
            <w:tcBorders>
              <w:top w:val="nil"/>
              <w:left w:val="single" w:sz="4" w:space="0" w:color="auto"/>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Bộ Xây dựng</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Giấy chứng nhận đăng ký doanh nghiệp và các thông tin pháp lý có liên quan.</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jc w:val="center"/>
              <w:rPr>
                <w:rFonts w:eastAsia="Times New Roman" w:cs="Times New Roman"/>
                <w:sz w:val="20"/>
                <w:szCs w:val="20"/>
              </w:rPr>
            </w:pPr>
            <w:r w:rsidRPr="00522B24">
              <w:rPr>
                <w:rFonts w:eastAsia="Times New Roman" w:cs="Times New Roman"/>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sz w:val="20"/>
                <w:szCs w:val="20"/>
              </w:rPr>
            </w:pPr>
          </w:p>
        </w:tc>
      </w:tr>
      <w:tr w:rsidR="00522B24" w:rsidRPr="00522B24" w:rsidTr="00972951">
        <w:trPr>
          <w:trHeight w:val="720"/>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18</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cấp Giấy chứng nhận quyền sử dụng đất, quyền sở hữu nhà ở và tài sản khác gắn liền với đất cho người Việt Nam và tổ chức, cá nhân nước ngoài (Khoản 2 Điều 22)</w:t>
            </w: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cấp GCN</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522B24" w:rsidRPr="00522B24" w:rsidRDefault="00522B24" w:rsidP="00522B24">
            <w:pPr>
              <w:spacing w:after="240" w:line="240" w:lineRule="auto"/>
              <w:rPr>
                <w:rFonts w:eastAsia="Times New Roman" w:cs="Times New Roman"/>
                <w:color w:val="000000"/>
                <w:sz w:val="20"/>
                <w:szCs w:val="20"/>
              </w:rPr>
            </w:pPr>
            <w:r w:rsidRPr="00522B24">
              <w:rPr>
                <w:rFonts w:eastAsia="Times New Roman" w:cs="Times New Roman"/>
                <w:color w:val="000000"/>
                <w:sz w:val="20"/>
                <w:szCs w:val="20"/>
              </w:rPr>
              <w:t>- Số lượng GCN quyền sử dụng đất, quyền sở hữu tài sản gắn liền với đất được cấp lần đầu;</w:t>
            </w:r>
            <w:r w:rsidRPr="00522B24">
              <w:rPr>
                <w:rFonts w:eastAsia="Times New Roman" w:cs="Times New Roman"/>
                <w:color w:val="000000"/>
                <w:sz w:val="20"/>
                <w:szCs w:val="20"/>
              </w:rPr>
              <w:br/>
              <w:t>- Số lượng cấp GCN do nhận chuyển nhượng quyền sử dụng đất, quyền sở hữu tài sản gắn liền với đất</w:t>
            </w:r>
            <w:r w:rsidRPr="00522B24">
              <w:rPr>
                <w:rFonts w:eastAsia="Times New Roman" w:cs="Times New Roman"/>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riêng lẻ/căn (Biệt thự, liền kề và nhà ở độc lập)</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Nông nghiệp và Môi trường </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Bộ Nông nghiệp và Môi trường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7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7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Đất đã có hạ tầng kỹ thuật trong dự án bất động sản cho cá nhân tự xây dựng nhà ở (theo hình thức phân lô, bán nền)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7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cấp GCN cho tổ chức, cá nhân nước ngoài</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522B24" w:rsidRPr="00522B24" w:rsidRDefault="00522B24" w:rsidP="00522B24">
            <w:pPr>
              <w:spacing w:after="240" w:line="240" w:lineRule="auto"/>
              <w:rPr>
                <w:rFonts w:eastAsia="Times New Roman" w:cs="Times New Roman"/>
                <w:color w:val="000000"/>
                <w:sz w:val="20"/>
                <w:szCs w:val="20"/>
              </w:rPr>
            </w:pPr>
            <w:r w:rsidRPr="00522B24">
              <w:rPr>
                <w:rFonts w:eastAsia="Times New Roman" w:cs="Times New Roman"/>
                <w:color w:val="000000"/>
                <w:sz w:val="20"/>
                <w:szCs w:val="20"/>
              </w:rPr>
              <w:t>- Số lượng GCN quyền sử dụng đất, quyền sở hữu tài sản gắn liền với đất được cấp lần đầu;</w:t>
            </w:r>
            <w:r w:rsidRPr="00522B24">
              <w:rPr>
                <w:rFonts w:eastAsia="Times New Roman" w:cs="Times New Roman"/>
                <w:color w:val="000000"/>
                <w:sz w:val="20"/>
                <w:szCs w:val="20"/>
              </w:rPr>
              <w:br/>
              <w:t>- Số lượng cấp GCN do nhận chuyển nhượng quyền sử dụng đất, quyền sở hữu tài sản gắn liền với đất</w:t>
            </w:r>
            <w:r w:rsidRPr="00522B24">
              <w:rPr>
                <w:rFonts w:eastAsia="Times New Roman" w:cs="Times New Roman"/>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Nhà ở riêng lẻ/căn (Biệt thự, liền kề và nhà ở độc lập)</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7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Chung cư</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72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Đất đã có hạ tầng kỹ thuật trong dự án bất động sản cho cá nhân tự xây dựng nhà ở (theo hình thức phân lô, bán nền)</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90"/>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19</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 xml:space="preserve">Thông tin, dữ liệu về thuế đối với hoạt động </w:t>
            </w:r>
            <w:r w:rsidRPr="00522B24">
              <w:rPr>
                <w:rFonts w:eastAsia="Times New Roman" w:cs="Times New Roman"/>
                <w:b/>
                <w:bCs/>
                <w:color w:val="000000"/>
                <w:sz w:val="20"/>
                <w:szCs w:val="20"/>
              </w:rPr>
              <w:lastRenderedPageBreak/>
              <w:t>chuyển nhượng bất động sản (điểm a Khoản 3 Điều 22)</w:t>
            </w:r>
          </w:p>
        </w:tc>
        <w:tc>
          <w:tcPr>
            <w:tcW w:w="2307"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lastRenderedPageBreak/>
              <w:t>Thuế thu nhập cá nhân phải nộp</w:t>
            </w:r>
            <w:r w:rsidRPr="00522B24">
              <w:rPr>
                <w:rFonts w:eastAsia="Times New Roman" w:cs="Times New Roman"/>
                <w:color w:val="000000"/>
                <w:sz w:val="20"/>
                <w:szCs w:val="20"/>
              </w:rPr>
              <w:br/>
              <w:t xml:space="preserve">(thu nhập từ hoạt động </w:t>
            </w:r>
            <w:r w:rsidRPr="00522B24">
              <w:rPr>
                <w:rFonts w:eastAsia="Times New Roman" w:cs="Times New Roman"/>
                <w:color w:val="000000"/>
                <w:sz w:val="20"/>
                <w:szCs w:val="20"/>
              </w:rPr>
              <w:lastRenderedPageBreak/>
              <w:t>chuyển nhượng bất động sản)</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lastRenderedPageBreak/>
              <w:t>Bất động sản (mục đích sử dụng là đất ở)</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Đất ở đô thị;</w:t>
            </w:r>
            <w:r w:rsidRPr="00522B24">
              <w:rPr>
                <w:rFonts w:eastAsia="Times New Roman" w:cs="Times New Roman"/>
                <w:color w:val="000000"/>
                <w:sz w:val="20"/>
                <w:szCs w:val="20"/>
              </w:rPr>
              <w:br/>
              <w:t>- Đất ở nông thôn.</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Tài chính </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Bộ Tài chính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133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Bất động sản khác</w:t>
            </w: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2640"/>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lastRenderedPageBreak/>
              <w:t>20</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hoạt động đầu tư có vốn nước ngoài  (điểm b Khoản 3 Điều 22)</w:t>
            </w: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về vốn đầu tư trực tiếp nước ngoài vào lĩnh vực kinh doanh bất động sản</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Tổng vốn điều chỉnh của nhà đầu tư nước ngoài vào lĩnh vực bất động sản;</w:t>
            </w:r>
            <w:r w:rsidRPr="00522B24">
              <w:rPr>
                <w:rFonts w:eastAsia="Times New Roman" w:cs="Times New Roman"/>
                <w:color w:val="000000"/>
                <w:sz w:val="20"/>
                <w:szCs w:val="20"/>
              </w:rPr>
              <w:br/>
              <w:t>- Tổng vốn góp, mua cổ phần của nhà đầu tư nước ngoài vào lĩnh vực bất động sản;</w:t>
            </w:r>
            <w:r w:rsidRPr="00522B24">
              <w:rPr>
                <w:rFonts w:eastAsia="Times New Roman" w:cs="Times New Roman"/>
                <w:color w:val="000000"/>
                <w:sz w:val="20"/>
                <w:szCs w:val="20"/>
              </w:rPr>
              <w:br/>
              <w:t>- Vốn đầu tư trực tiếp nước ngoài (FDI) đã giải ngân vào lĩnh vực bất động sản;</w:t>
            </w:r>
            <w:r w:rsidRPr="00522B24">
              <w:rPr>
                <w:rFonts w:eastAsia="Times New Roman" w:cs="Times New Roman"/>
                <w:color w:val="000000"/>
                <w:sz w:val="20"/>
                <w:szCs w:val="20"/>
              </w:rPr>
              <w:br/>
              <w:t>- Tỷ trọng vốn đầu tư nước ngoài vào Việt Nam trong lĩnh vực kinh doanh bất động sản/toàn ngành kinh tế.</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Số báo cáo trong kỳ</w:t>
            </w:r>
            <w:r w:rsidRPr="00522B24">
              <w:rPr>
                <w:rFonts w:eastAsia="Times New Roman" w:cs="Times New Roman"/>
                <w:color w:val="000000"/>
                <w:sz w:val="20"/>
                <w:szCs w:val="20"/>
              </w:rPr>
              <w:br/>
              <w:t>- Số lũy kế từ đầu năm</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Tài chính </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Bộ Tài chính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163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Hoạt động của doanh nghiệp có ngành nghề kinh doanh bất động sản</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xml:space="preserve"> - Số lượng doanh nghiệp đăng ký hoạt động mới;</w:t>
            </w:r>
            <w:r w:rsidRPr="00522B24">
              <w:rPr>
                <w:rFonts w:eastAsia="Times New Roman" w:cs="Times New Roman"/>
                <w:color w:val="000000"/>
                <w:sz w:val="20"/>
                <w:szCs w:val="20"/>
              </w:rPr>
              <w:br/>
              <w:t>- Số lượng doanh nghiệp tạm dừng hoạt động</w:t>
            </w:r>
            <w:r w:rsidRPr="00522B24">
              <w:rPr>
                <w:rFonts w:eastAsia="Times New Roman" w:cs="Times New Roman"/>
                <w:color w:val="000000"/>
                <w:sz w:val="20"/>
                <w:szCs w:val="20"/>
              </w:rPr>
              <w:br/>
              <w:t>- Số lượng doanh nghiệp giải thể</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Số báo cáo trong kỳ</w:t>
            </w:r>
            <w:r w:rsidRPr="00522B24">
              <w:rPr>
                <w:rFonts w:eastAsia="Times New Roman" w:cs="Times New Roman"/>
                <w:color w:val="000000"/>
                <w:sz w:val="20"/>
                <w:szCs w:val="20"/>
              </w:rPr>
              <w:br/>
              <w:t>- Số lũy kế từ đầu năm</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1575"/>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21</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phát hành trái phiếu doanh nghiệp trong lĩnh vực kinh doanh bất động sản (điểm c Khoản 3 Điều 22)</w:t>
            </w: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240" w:line="240" w:lineRule="auto"/>
              <w:rPr>
                <w:rFonts w:eastAsia="Times New Roman" w:cs="Times New Roman"/>
                <w:color w:val="000000"/>
                <w:sz w:val="20"/>
                <w:szCs w:val="20"/>
              </w:rPr>
            </w:pPr>
            <w:r w:rsidRPr="00522B24">
              <w:rPr>
                <w:rFonts w:eastAsia="Times New Roman" w:cs="Times New Roman"/>
                <w:color w:val="000000"/>
                <w:sz w:val="20"/>
                <w:szCs w:val="20"/>
              </w:rPr>
              <w:t>Tên tổ chức phát hành</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Sở Tài chính </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Bộ Tài chính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lượng trái phiếu phát hành</w:t>
            </w:r>
          </w:p>
        </w:tc>
        <w:tc>
          <w:tcPr>
            <w:tcW w:w="3260"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Thị trường trong nước;</w:t>
            </w:r>
            <w:r w:rsidRPr="00522B24">
              <w:rPr>
                <w:rFonts w:eastAsia="Times New Roman" w:cs="Times New Roman"/>
                <w:color w:val="000000"/>
                <w:sz w:val="20"/>
                <w:szCs w:val="20"/>
              </w:rPr>
              <w:br/>
              <w:t>- Thị trường quốc tế</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giá trị trái phiếu phát hành (Số liệu được tổng hợp tính đến thời điểm báo cáo)</w:t>
            </w:r>
          </w:p>
        </w:tc>
        <w:tc>
          <w:tcPr>
            <w:tcW w:w="3260"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2977" w:type="dxa"/>
            <w:tcBorders>
              <w:top w:val="nil"/>
              <w:left w:val="nil"/>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5280"/>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lastRenderedPageBreak/>
              <w:t>22</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tín dụng trong lĩnh vực bất động sản; thế chấp, giải chấp</w:t>
            </w: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Dư nợ tín dụng đối với hoạt động đầu tư, kinh doanh bất động sản</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Dư nợ tín dụng đối với chủ đầu tư để đầu tư xây dựng sửa chữa nhà ở để bán, cho thuê, cho thuê mua;</w:t>
            </w:r>
            <w:r w:rsidRPr="00522B24">
              <w:rPr>
                <w:rFonts w:eastAsia="Times New Roman" w:cs="Times New Roman"/>
                <w:color w:val="000000"/>
                <w:sz w:val="20"/>
                <w:szCs w:val="20"/>
              </w:rPr>
              <w:br/>
              <w:t xml:space="preserve">- Dư nợ tín dụng để đầu tư xây dựng, mua, thuê văn phòng, cao ốc để bán, cho thuê, cho thuê mua; </w:t>
            </w:r>
            <w:r w:rsidRPr="00522B24">
              <w:rPr>
                <w:rFonts w:eastAsia="Times New Roman" w:cs="Times New Roman"/>
                <w:color w:val="000000"/>
                <w:sz w:val="20"/>
                <w:szCs w:val="20"/>
              </w:rPr>
              <w:br/>
              <w:t>- Dư nợ tín dụng để đầu tư xây dựng hạ tầng kỹ thuật, công trình xây dựng trong khu công nghiệp, cụm công nghiệp, khu chế xuất, khu công nghệ cao, khu kinh tế để bán, cho thuê, cho thuê mua;</w:t>
            </w:r>
            <w:r w:rsidRPr="00522B24">
              <w:rPr>
                <w:rFonts w:eastAsia="Times New Roman" w:cs="Times New Roman"/>
                <w:color w:val="000000"/>
                <w:sz w:val="20"/>
                <w:szCs w:val="20"/>
              </w:rPr>
              <w:br/>
              <w:t xml:space="preserve">- Dư nợ tín dụng để đầu tư xây dựng, mua, thuê khu du lịch, sinh thái, nghỉ dưỡng để bán, cho thuê, cho thuê mua; </w:t>
            </w:r>
            <w:r w:rsidRPr="00522B24">
              <w:rPr>
                <w:rFonts w:eastAsia="Times New Roman" w:cs="Times New Roman"/>
                <w:color w:val="000000"/>
                <w:sz w:val="20"/>
                <w:szCs w:val="20"/>
              </w:rPr>
              <w:br/>
              <w:t xml:space="preserve">- Dư nợ tín dụng để đầu tư xây dựng, mua, thuê nhà hàng, khách sạn để bán, cho thuê, cho thuê mua; </w:t>
            </w:r>
            <w:r w:rsidRPr="00522B24">
              <w:rPr>
                <w:rFonts w:eastAsia="Times New Roman" w:cs="Times New Roman"/>
                <w:color w:val="000000"/>
                <w:sz w:val="20"/>
                <w:szCs w:val="20"/>
              </w:rPr>
              <w:br/>
              <w:t>- Dư nợ tín dụng đối với khách hàng mua, thuê nhà ở để bán, cho thuê;</w:t>
            </w:r>
            <w:r w:rsidRPr="00522B24">
              <w:rPr>
                <w:rFonts w:eastAsia="Times New Roman" w:cs="Times New Roman"/>
                <w:color w:val="000000"/>
                <w:sz w:val="20"/>
                <w:szCs w:val="20"/>
              </w:rPr>
              <w:br/>
              <w:t>- Dư nợ tín dụng đối với khách hàng mua, nhận chuyển nhượng, thuê quyền sử dụng đất để kinh doanh;</w:t>
            </w:r>
            <w:r w:rsidRPr="00522B24">
              <w:rPr>
                <w:rFonts w:eastAsia="Times New Roman" w:cs="Times New Roman"/>
                <w:color w:val="000000"/>
                <w:sz w:val="20"/>
                <w:szCs w:val="20"/>
              </w:rPr>
              <w:br/>
              <w:t>- Dư nợ tín dụng đầu tư kinh doanh bất động sản khác.</w:t>
            </w:r>
          </w:p>
        </w:tc>
        <w:tc>
          <w:tcPr>
            <w:tcW w:w="297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Ngân hàng nhà nước khu vực</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Ngân hàng Nhà nước Việt Nam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Số dư bảo lãnh nhà ở hình thành trong tương lai</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63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Tổng dư nợ tín dụng trong lĩnh vực kinh doanh bất động sản</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Tỷ trọng dư nợ tín dụng đối với hoạt động kinh doanh trong lĩnh vực bất động sản so với tổng dư nợ tín dụng toàn ngành kinh tế (%).</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94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Thông tin liên quan đến thế chấp, giải chấp của dự án bất động sản tại các ngân hàng, tổ chức tín dụng</w:t>
            </w:r>
          </w:p>
        </w:tc>
        <w:tc>
          <w:tcPr>
            <w:tcW w:w="3260"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rPr>
                <w:rFonts w:eastAsia="Times New Roman" w:cs="Times New Roman"/>
                <w:color w:val="000000"/>
                <w:sz w:val="20"/>
                <w:szCs w:val="20"/>
              </w:rPr>
            </w:pPr>
            <w:r w:rsidRPr="00522B24">
              <w:rPr>
                <w:rFonts w:eastAsia="Times New Roman" w:cs="Times New Roman"/>
                <w:color w:val="000000"/>
                <w:sz w:val="20"/>
                <w:szCs w:val="20"/>
              </w:rPr>
              <w:t> </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4095"/>
        </w:trPr>
        <w:tc>
          <w:tcPr>
            <w:tcW w:w="5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lastRenderedPageBreak/>
              <w:t>23</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b/>
                <w:bCs/>
                <w:color w:val="000000"/>
                <w:sz w:val="20"/>
                <w:szCs w:val="20"/>
              </w:rPr>
            </w:pPr>
            <w:r w:rsidRPr="00522B24">
              <w:rPr>
                <w:rFonts w:eastAsia="Times New Roman" w:cs="Times New Roman"/>
                <w:b/>
                <w:bCs/>
                <w:color w:val="000000"/>
                <w:sz w:val="20"/>
                <w:szCs w:val="20"/>
              </w:rPr>
              <w:t>Thông tin, dữ liệu về số lượng, giá trị giao dịch bất động sản thông qua hoạt động công chứng</w:t>
            </w: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thương mại</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Nhà ở (Biệt thự, liền kề, nhà ở độc lập);</w:t>
            </w:r>
            <w:r w:rsidRPr="00522B24">
              <w:rPr>
                <w:rFonts w:eastAsia="Times New Roman" w:cs="Times New Roman"/>
                <w:sz w:val="20"/>
                <w:szCs w:val="20"/>
              </w:rPr>
              <w:br/>
              <w:t>- Chung cư;</w:t>
            </w:r>
            <w:r w:rsidRPr="00522B24">
              <w:rPr>
                <w:rFonts w:eastAsia="Times New Roman" w:cs="Times New Roman"/>
                <w:sz w:val="20"/>
                <w:szCs w:val="20"/>
              </w:rPr>
              <w:br/>
              <w:t>- Đất ở (theo hình thức phân lô, bán nền)</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mua bán, cho thuê</w:t>
            </w:r>
            <w:r w:rsidRPr="00522B24">
              <w:rPr>
                <w:rFonts w:eastAsia="Times New Roman" w:cs="Times New Roman"/>
                <w:sz w:val="20"/>
                <w:szCs w:val="20"/>
              </w:rPr>
              <w:br/>
              <w:t>- Số định danh cá nhân hoặc số căn cước công dân của bên bán/cho thuê, bên mua/thuê.</w:t>
            </w:r>
            <w:r w:rsidRPr="00522B24">
              <w:rPr>
                <w:rFonts w:eastAsia="Times New Roman" w:cs="Times New Roman"/>
                <w:sz w:val="20"/>
                <w:szCs w:val="20"/>
              </w:rPr>
              <w:br/>
              <w:t>2. Giá trị hợp đồng:</w:t>
            </w:r>
            <w:r w:rsidRPr="00522B24">
              <w:rPr>
                <w:rFonts w:eastAsia="Times New Roman" w:cs="Times New Roman"/>
                <w:sz w:val="20"/>
                <w:szCs w:val="20"/>
              </w:rPr>
              <w:br/>
              <w:t>- Số lượng căn hộ/căn nhà/lô nền, diện tích;</w:t>
            </w:r>
            <w:r w:rsidRPr="00522B24">
              <w:rPr>
                <w:rFonts w:eastAsia="Times New Roman" w:cs="Times New Roman"/>
                <w:sz w:val="20"/>
                <w:szCs w:val="20"/>
              </w:rPr>
              <w:br/>
              <w:t>- Giá bán bất động sản/ m2 (triệu đồng), Giá trị hợp đồng mua, bán</w:t>
            </w:r>
            <w:r w:rsidRPr="00522B24">
              <w:rPr>
                <w:rFonts w:eastAsia="Times New Roman" w:cs="Times New Roman"/>
                <w:sz w:val="20"/>
                <w:szCs w:val="20"/>
              </w:rPr>
              <w:br/>
              <w:t>(không bao gồm thuế, phí chuyển nhượng)</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Sở Tư Pháp</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xml:space="preserve">Bộ Tư pháp </w:t>
            </w:r>
          </w:p>
        </w:tc>
        <w:tc>
          <w:tcPr>
            <w:tcW w:w="956"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 </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522B24" w:rsidRPr="00522B24" w:rsidRDefault="00522B24" w:rsidP="00522B24">
            <w:pPr>
              <w:spacing w:after="0" w:line="240" w:lineRule="auto"/>
              <w:jc w:val="center"/>
              <w:rPr>
                <w:rFonts w:eastAsia="Times New Roman" w:cs="Times New Roman"/>
                <w:color w:val="000000"/>
                <w:sz w:val="20"/>
                <w:szCs w:val="20"/>
              </w:rPr>
            </w:pPr>
            <w:r w:rsidRPr="00522B24">
              <w:rPr>
                <w:rFonts w:eastAsia="Times New Roman" w:cs="Times New Roman"/>
                <w:color w:val="000000"/>
                <w:sz w:val="20"/>
                <w:szCs w:val="20"/>
              </w:rPr>
              <w:t>Bộ Xây dựng</w:t>
            </w:r>
          </w:p>
        </w:tc>
      </w:tr>
      <w:tr w:rsidR="00522B24" w:rsidRPr="00522B24" w:rsidTr="00972951">
        <w:trPr>
          <w:trHeight w:val="378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Nhà ở xã hội</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Nhà ở (liền kề, nhà ở độc lập);</w:t>
            </w:r>
            <w:r w:rsidRPr="00522B24">
              <w:rPr>
                <w:rFonts w:eastAsia="Times New Roman" w:cs="Times New Roman"/>
                <w:sz w:val="20"/>
                <w:szCs w:val="20"/>
              </w:rPr>
              <w:br/>
              <w:t>- Chung cư</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mua bán, cho thuê</w:t>
            </w:r>
            <w:r w:rsidRPr="00522B24">
              <w:rPr>
                <w:rFonts w:eastAsia="Times New Roman" w:cs="Times New Roman"/>
                <w:sz w:val="20"/>
                <w:szCs w:val="20"/>
              </w:rPr>
              <w:br/>
              <w:t>- Số định danh cá nhân hoặc số căn cước công dân của bên bán/cho thuê, bên mua/thuê.</w:t>
            </w:r>
            <w:r w:rsidRPr="00522B24">
              <w:rPr>
                <w:rFonts w:eastAsia="Times New Roman" w:cs="Times New Roman"/>
                <w:sz w:val="20"/>
                <w:szCs w:val="20"/>
              </w:rPr>
              <w:br/>
              <w:t>2. Giá trị hợp đồng:</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bán bất động sản/ m2 (triệu đồng), Giá trị hợp đồng mua, bán</w:t>
            </w:r>
            <w:r w:rsidRPr="00522B24">
              <w:rPr>
                <w:rFonts w:eastAsia="Times New Roman" w:cs="Times New Roman"/>
                <w:sz w:val="20"/>
                <w:szCs w:val="20"/>
              </w:rPr>
              <w:br/>
              <w:t>(không bao gồm thuế, phí chuyển nhượng)</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4095"/>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Công trình thương mại, dịch vụ, văn phòng</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Văn phòng;</w:t>
            </w:r>
            <w:r w:rsidRPr="00522B24">
              <w:rPr>
                <w:rFonts w:eastAsia="Times New Roman" w:cs="Times New Roman"/>
                <w:sz w:val="20"/>
                <w:szCs w:val="20"/>
              </w:rPr>
              <w:br/>
              <w:t>- Trung tâm thương mại;</w:t>
            </w:r>
            <w:r w:rsidRPr="00522B24">
              <w:rPr>
                <w:rFonts w:eastAsia="Times New Roman" w:cs="Times New Roman"/>
                <w:sz w:val="20"/>
                <w:szCs w:val="20"/>
              </w:rPr>
              <w:br/>
              <w:t>- Văn phòng kết hợp lưu trú;</w:t>
            </w:r>
            <w:r w:rsidRPr="00522B24">
              <w:rPr>
                <w:rFonts w:eastAsia="Times New Roman" w:cs="Times New Roman"/>
                <w:sz w:val="20"/>
                <w:szCs w:val="20"/>
              </w:rPr>
              <w:br/>
              <w:t>- Căn hộ lưu trú.</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mua bán, cho thuê</w:t>
            </w:r>
            <w:r w:rsidRPr="00522B24">
              <w:rPr>
                <w:rFonts w:eastAsia="Times New Roman" w:cs="Times New Roman"/>
                <w:sz w:val="20"/>
                <w:szCs w:val="20"/>
              </w:rPr>
              <w:br/>
              <w:t>- Số định danh cá nhân hoặc số căn cước công dân của bên bán/cho thuê, bên mua/thuê.</w:t>
            </w:r>
            <w:r w:rsidRPr="00522B24">
              <w:rPr>
                <w:rFonts w:eastAsia="Times New Roman" w:cs="Times New Roman"/>
                <w:sz w:val="20"/>
                <w:szCs w:val="20"/>
              </w:rPr>
              <w:br/>
              <w:t>2. Giá trị hợp đồng:</w:t>
            </w:r>
            <w:r w:rsidRPr="00522B24">
              <w:rPr>
                <w:rFonts w:eastAsia="Times New Roman" w:cs="Times New Roman"/>
                <w:sz w:val="20"/>
                <w:szCs w:val="20"/>
              </w:rPr>
              <w:br/>
              <w:t>- Số lượng văn phòng/trung tâm thương mại/căn hộ, diện tích;</w:t>
            </w:r>
            <w:r w:rsidRPr="00522B24">
              <w:rPr>
                <w:rFonts w:eastAsia="Times New Roman" w:cs="Times New Roman"/>
                <w:sz w:val="20"/>
                <w:szCs w:val="20"/>
              </w:rPr>
              <w:br/>
              <w:t>- Giá bán bất động sản/ m2 (triệu đồng), Giá trị hợp đồng mua, bán</w:t>
            </w:r>
            <w:r w:rsidRPr="00522B24">
              <w:rPr>
                <w:rFonts w:eastAsia="Times New Roman" w:cs="Times New Roman"/>
                <w:sz w:val="20"/>
                <w:szCs w:val="20"/>
              </w:rPr>
              <w:br/>
              <w:t>(không bao gồm thuế, phí chuyển nhượng)</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78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Du lịch nghỉ dưỡng</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Biệt thự du lịch;</w:t>
            </w:r>
            <w:r w:rsidRPr="00522B24">
              <w:rPr>
                <w:rFonts w:eastAsia="Times New Roman" w:cs="Times New Roman"/>
                <w:sz w:val="20"/>
                <w:szCs w:val="20"/>
              </w:rPr>
              <w:br/>
              <w:t>- Căn hộ du lịch.</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mua bán, cho thuê</w:t>
            </w:r>
            <w:r w:rsidRPr="00522B24">
              <w:rPr>
                <w:rFonts w:eastAsia="Times New Roman" w:cs="Times New Roman"/>
                <w:sz w:val="20"/>
                <w:szCs w:val="20"/>
              </w:rPr>
              <w:br/>
              <w:t>- Số định danh cá nhân hoặc số căn cước công dân của bên bán/cho thuê, bên mua/thuê.</w:t>
            </w:r>
            <w:r w:rsidRPr="00522B24">
              <w:rPr>
                <w:rFonts w:eastAsia="Times New Roman" w:cs="Times New Roman"/>
                <w:sz w:val="20"/>
                <w:szCs w:val="20"/>
              </w:rPr>
              <w:br/>
              <w:t>2. Giá trị hợp đồng:</w:t>
            </w:r>
            <w:r w:rsidRPr="00522B24">
              <w:rPr>
                <w:rFonts w:eastAsia="Times New Roman" w:cs="Times New Roman"/>
                <w:sz w:val="20"/>
                <w:szCs w:val="20"/>
              </w:rPr>
              <w:br/>
              <w:t>- Số lượng căn hộ/căn nhà, diện tích;</w:t>
            </w:r>
            <w:r w:rsidRPr="00522B24">
              <w:rPr>
                <w:rFonts w:eastAsia="Times New Roman" w:cs="Times New Roman"/>
                <w:sz w:val="20"/>
                <w:szCs w:val="20"/>
              </w:rPr>
              <w:br/>
              <w:t>- Giá bán bất động sản/ m2 (triệu đồng), Giá trị hợp đồng mua, bán</w:t>
            </w:r>
            <w:r w:rsidRPr="00522B24">
              <w:rPr>
                <w:rFonts w:eastAsia="Times New Roman" w:cs="Times New Roman"/>
                <w:sz w:val="20"/>
                <w:szCs w:val="20"/>
              </w:rPr>
              <w:br/>
              <w:t>(không bao gồm thuế, phí chuyển nhượng)</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r w:rsidR="00522B24" w:rsidRPr="00522B24" w:rsidTr="00972951">
        <w:trPr>
          <w:trHeight w:val="3780"/>
        </w:trPr>
        <w:tc>
          <w:tcPr>
            <w:tcW w:w="595"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51"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b/>
                <w:bCs/>
                <w:color w:val="000000"/>
                <w:sz w:val="20"/>
                <w:szCs w:val="20"/>
              </w:rPr>
            </w:pPr>
          </w:p>
        </w:tc>
        <w:tc>
          <w:tcPr>
            <w:tcW w:w="230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Khu công nghiệp</w:t>
            </w:r>
          </w:p>
        </w:tc>
        <w:tc>
          <w:tcPr>
            <w:tcW w:w="3260"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 Nhà xưởng sản xuất;</w:t>
            </w:r>
            <w:r w:rsidRPr="00522B24">
              <w:rPr>
                <w:rFonts w:eastAsia="Times New Roman" w:cs="Times New Roman"/>
                <w:sz w:val="20"/>
                <w:szCs w:val="20"/>
              </w:rPr>
              <w:br/>
              <w:t>- Đất (dùng cho mục đích sản xuất, kinh doanh tại khu công nghiệp).</w:t>
            </w:r>
          </w:p>
        </w:tc>
        <w:tc>
          <w:tcPr>
            <w:tcW w:w="2977" w:type="dxa"/>
            <w:tcBorders>
              <w:top w:val="nil"/>
              <w:left w:val="nil"/>
              <w:bottom w:val="single" w:sz="4" w:space="0" w:color="auto"/>
              <w:right w:val="single" w:sz="4" w:space="0" w:color="auto"/>
            </w:tcBorders>
            <w:shd w:val="clear" w:color="000000" w:fill="FFFFFF"/>
            <w:vAlign w:val="center"/>
            <w:hideMark/>
          </w:tcPr>
          <w:p w:rsidR="00522B24" w:rsidRPr="00522B24" w:rsidRDefault="00522B24" w:rsidP="00522B24">
            <w:pPr>
              <w:spacing w:after="0" w:line="240" w:lineRule="auto"/>
              <w:rPr>
                <w:rFonts w:eastAsia="Times New Roman" w:cs="Times New Roman"/>
                <w:sz w:val="20"/>
                <w:szCs w:val="20"/>
              </w:rPr>
            </w:pPr>
            <w:r w:rsidRPr="00522B24">
              <w:rPr>
                <w:rFonts w:eastAsia="Times New Roman" w:cs="Times New Roman"/>
                <w:sz w:val="20"/>
                <w:szCs w:val="20"/>
              </w:rPr>
              <w:t>1. Thông tin về hợp đồng giao dịch bất động sản:</w:t>
            </w:r>
            <w:r w:rsidRPr="00522B24">
              <w:rPr>
                <w:rFonts w:eastAsia="Times New Roman" w:cs="Times New Roman"/>
                <w:sz w:val="20"/>
                <w:szCs w:val="20"/>
              </w:rPr>
              <w:br/>
              <w:t>- Số, ký hiệu hợp đồng mua bán, cho thuê</w:t>
            </w:r>
            <w:r w:rsidRPr="00522B24">
              <w:rPr>
                <w:rFonts w:eastAsia="Times New Roman" w:cs="Times New Roman"/>
                <w:sz w:val="20"/>
                <w:szCs w:val="20"/>
              </w:rPr>
              <w:br/>
              <w:t>- Số định danh cá nhân hoặc số căn cước công dân của bên bán/cho thuê, bên mua/thuê.</w:t>
            </w:r>
            <w:r w:rsidRPr="00522B24">
              <w:rPr>
                <w:rFonts w:eastAsia="Times New Roman" w:cs="Times New Roman"/>
                <w:sz w:val="20"/>
                <w:szCs w:val="20"/>
              </w:rPr>
              <w:br/>
              <w:t>2. Giá trị hợp đồng:</w:t>
            </w:r>
            <w:r w:rsidRPr="00522B24">
              <w:rPr>
                <w:rFonts w:eastAsia="Times New Roman" w:cs="Times New Roman"/>
                <w:sz w:val="20"/>
                <w:szCs w:val="20"/>
              </w:rPr>
              <w:br/>
              <w:t>- Số lượng công trình, diện tích;</w:t>
            </w:r>
            <w:r w:rsidRPr="00522B24">
              <w:rPr>
                <w:rFonts w:eastAsia="Times New Roman" w:cs="Times New Roman"/>
                <w:sz w:val="20"/>
                <w:szCs w:val="20"/>
              </w:rPr>
              <w:br/>
              <w:t>- Giá bán bất động sản/ m2 (triệu đồng), Giá trị hợp đồng mua, bán</w:t>
            </w:r>
            <w:r w:rsidRPr="00522B24">
              <w:rPr>
                <w:rFonts w:eastAsia="Times New Roman" w:cs="Times New Roman"/>
                <w:sz w:val="20"/>
                <w:szCs w:val="20"/>
              </w:rPr>
              <w:br/>
              <w:t>(không bao gồm thuế, phí chuyển nhượng)</w:t>
            </w:r>
          </w:p>
        </w:tc>
        <w:tc>
          <w:tcPr>
            <w:tcW w:w="108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1328"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522B24" w:rsidRPr="00522B24" w:rsidRDefault="00522B24" w:rsidP="00522B24">
            <w:pPr>
              <w:spacing w:after="0" w:line="240" w:lineRule="auto"/>
              <w:rPr>
                <w:rFonts w:eastAsia="Times New Roman" w:cs="Times New Roman"/>
                <w:color w:val="000000"/>
                <w:sz w:val="20"/>
                <w:szCs w:val="20"/>
              </w:rPr>
            </w:pPr>
          </w:p>
        </w:tc>
      </w:tr>
    </w:tbl>
    <w:p w:rsidR="005F3680" w:rsidRDefault="005F3680"/>
    <w:p w:rsidR="00522B24" w:rsidRDefault="00522B24"/>
    <w:p w:rsidR="00522B24" w:rsidRDefault="00522B24"/>
    <w:sectPr w:rsidR="00522B24" w:rsidSect="00522B24">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160"/>
    <w:rsid w:val="00056160"/>
    <w:rsid w:val="00522B24"/>
    <w:rsid w:val="005F3680"/>
    <w:rsid w:val="008427C4"/>
    <w:rsid w:val="009613D6"/>
    <w:rsid w:val="00972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25A2B"/>
  <w15:chartTrackingRefBased/>
  <w15:docId w15:val="{27CD7E54-E53C-4AB7-8EF6-8BB1B381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917055">
      <w:bodyDiv w:val="1"/>
      <w:marLeft w:val="0"/>
      <w:marRight w:val="0"/>
      <w:marTop w:val="0"/>
      <w:marBottom w:val="0"/>
      <w:divBdr>
        <w:top w:val="none" w:sz="0" w:space="0" w:color="auto"/>
        <w:left w:val="none" w:sz="0" w:space="0" w:color="auto"/>
        <w:bottom w:val="none" w:sz="0" w:space="0" w:color="auto"/>
        <w:right w:val="none" w:sz="0" w:space="0" w:color="auto"/>
      </w:divBdr>
    </w:div>
    <w:div w:id="993803182">
      <w:bodyDiv w:val="1"/>
      <w:marLeft w:val="0"/>
      <w:marRight w:val="0"/>
      <w:marTop w:val="0"/>
      <w:marBottom w:val="0"/>
      <w:divBdr>
        <w:top w:val="none" w:sz="0" w:space="0" w:color="auto"/>
        <w:left w:val="none" w:sz="0" w:space="0" w:color="auto"/>
        <w:bottom w:val="none" w:sz="0" w:space="0" w:color="auto"/>
        <w:right w:val="none" w:sz="0" w:space="0" w:color="auto"/>
      </w:divBdr>
    </w:div>
    <w:div w:id="149575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39</Pages>
  <Words>6326</Words>
  <Characters>36060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2025-11-07T06:54:00Z</dcterms:created>
  <dcterms:modified xsi:type="dcterms:W3CDTF">2025-11-07T07:26:00Z</dcterms:modified>
</cp:coreProperties>
</file>